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7" w:rsidRDefault="00F11B71" w:rsidP="00F11B71">
      <w:pPr>
        <w:pStyle w:val="PlainText"/>
        <w:jc w:val="center"/>
        <w:rPr>
          <w:rFonts w:asciiTheme="minorHAnsi" w:hAnsiTheme="minorHAnsi" w:cs="Courier New"/>
          <w:b/>
          <w:sz w:val="20"/>
          <w:szCs w:val="20"/>
        </w:rPr>
      </w:pPr>
      <w:proofErr w:type="spellStart"/>
      <w:r>
        <w:rPr>
          <w:rFonts w:asciiTheme="minorHAnsi" w:hAnsiTheme="minorHAnsi" w:cs="Courier New"/>
          <w:b/>
          <w:sz w:val="20"/>
          <w:szCs w:val="20"/>
        </w:rPr>
        <w:t>Chīlkowit</w:t>
      </w:r>
      <w:proofErr w:type="spellEnd"/>
      <w:r>
        <w:rPr>
          <w:rFonts w:asciiTheme="minorHAnsi" w:hAnsiTheme="minorHAnsi" w:cs="Courier New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ourier New"/>
          <w:b/>
          <w:sz w:val="20"/>
          <w:szCs w:val="20"/>
        </w:rPr>
        <w:t>wān</w:t>
      </w:r>
      <w:proofErr w:type="spellEnd"/>
      <w:r>
        <w:rPr>
          <w:rFonts w:asciiTheme="minorHAnsi" w:hAnsiTheme="minorHAnsi" w:cs="Courier New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ourier New"/>
          <w:b/>
          <w:sz w:val="20"/>
          <w:szCs w:val="20"/>
        </w:rPr>
        <w:t>tepēchīlkowit</w:t>
      </w:r>
      <w:proofErr w:type="spellEnd"/>
    </w:p>
    <w:p w:rsidR="00B87E27" w:rsidRDefault="00B87E27" w:rsidP="00B87E27">
      <w:pPr>
        <w:pStyle w:val="PlainText"/>
        <w:rPr>
          <w:rFonts w:asciiTheme="minorHAnsi" w:hAnsiTheme="minorHAnsi" w:cs="Courier New"/>
          <w:b/>
          <w:sz w:val="20"/>
          <w:szCs w:val="20"/>
        </w:rPr>
      </w:pPr>
    </w:p>
    <w:p w:rsidR="00B87E27" w:rsidRDefault="00B87E27" w:rsidP="00B87E27">
      <w:pPr>
        <w:pStyle w:val="PlainText"/>
        <w:rPr>
          <w:rFonts w:asciiTheme="minorHAnsi" w:hAnsiTheme="minorHAnsi" w:cs="Courier New"/>
          <w:b/>
          <w:sz w:val="20"/>
          <w:szCs w:val="20"/>
        </w:rPr>
      </w:pPr>
    </w:p>
    <w:p w:rsidR="00B87E27" w:rsidRDefault="00B87E27" w:rsidP="00B87E27">
      <w:pPr>
        <w:pStyle w:val="PlainText"/>
        <w:rPr>
          <w:rFonts w:asciiTheme="minorHAnsi" w:hAnsiTheme="minorHAnsi" w:cs="Courier New"/>
          <w:b/>
          <w:noProof/>
          <w:sz w:val="20"/>
          <w:szCs w:val="20"/>
        </w:rPr>
      </w:pPr>
    </w:p>
    <w:tbl>
      <w:tblPr>
        <w:tblStyle w:val="TableGrid"/>
        <w:tblW w:w="9453" w:type="dxa"/>
        <w:tblLook w:val="04A0"/>
      </w:tblPr>
      <w:tblGrid>
        <w:gridCol w:w="4726"/>
        <w:gridCol w:w="4727"/>
      </w:tblGrid>
      <w:tr w:rsidR="00F56CC7" w:rsidTr="00F56CC7">
        <w:tc>
          <w:tcPr>
            <w:tcW w:w="4726" w:type="dxa"/>
          </w:tcPr>
          <w:p w:rsidR="00F56CC7" w:rsidRPr="00B87E27" w:rsidRDefault="00F56CC7" w:rsidP="008C679F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kwali tin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ch...,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timon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āmikkeh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compadrito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kwali ti..., kwali tin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chilis kox tik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xmattok n'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lkowit,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lkowit.</w:t>
            </w:r>
          </w:p>
          <w:p w:rsidR="00F56CC7" w:rsidRPr="00B87E27" w:rsidRDefault="00F56CC7" w:rsidP="008C679F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tikneki tikmatis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kat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kowit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</w:t>
            </w:r>
          </w:p>
          <w:p w:rsidR="00F56CC7" w:rsidRPr="008C679F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nikneki nikmatis.</w:t>
            </w:r>
          </w:p>
        </w:tc>
        <w:tc>
          <w:tcPr>
            <w:tcW w:w="4727" w:type="dxa"/>
          </w:tcPr>
          <w:p w:rsidR="00F56CC7" w:rsidRPr="00B87E27" w:rsidRDefault="00F56CC7" w:rsidP="003F22C4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</w:t>
            </w:r>
          </w:p>
          <w:p w:rsidR="00F56CC7" w:rsidRPr="00B87E27" w:rsidRDefault="00F56CC7" w:rsidP="003F22C4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8C679F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neh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xmattok,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lkowit.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nejó:n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wa, nochi nikahkwí:n kasá: ixt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wat, kasá: xiwk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wal.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mehmelaktsits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n. Pero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wehweikowit semi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wa. </w:t>
            </w:r>
          </w:p>
          <w:p w:rsidR="00F56CC7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Pero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[...], tein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xtom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tepits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pos kwali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kikwi para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taihtiy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t, para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iteyo, mos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lowa itech n' im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kowyotsits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sah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recimos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mopehpepechowa i..., 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sah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irramas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 Onkak seki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t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kowtet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 ika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recimo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kapol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 ika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recimos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 Pero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mosahs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sah ik..., i..., itech n' ikowyo motekp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na nochi, nochi mote...,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n' iteyo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cuando, 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.... 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chit ist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cuando, 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selik ok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xoxoktik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ān sepa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chik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waya tiht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ltik a. Pero kiy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kwitatohtokmeh, pap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ki..., kiy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iteyots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koyoltsits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kkwah semi.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nejó:n,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kowit semi 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kwaltia,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nimitsilia kwaltia para,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seki kwaltia n' neki para n' kwil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t,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lilia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cartonts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 xml:space="preserve">o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teisá:. Kalts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lilia. Kwaltia para kwil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 tein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ompa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melaktik n' kowtsits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kowa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ata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okwil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ōwa nochipa.</w:t>
            </w:r>
          </w:p>
          <w:p w:rsidR="00F56CC7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nejó:n,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yeh, yeh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mahkopa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lohl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yeh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wa,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wehwei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wa. Wehweikowit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īl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siquiera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tanaw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 oso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wehkapania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meh,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wehkapan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chikw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i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hasta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mahtakti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metro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moskaltia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kowit.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motelmahmaxalowa.</w:t>
            </w:r>
          </w:p>
          <w:p w:rsidR="00F56CC7" w:rsidRDefault="00F56CC7" w:rsidP="00B87E2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paniá:n pos momahmaxalowa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kam...,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kowihtik semi kowts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melakts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kwaltia kitekih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wehwei kowit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kkwaltia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porque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kkwali tata,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ohtat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melakts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sayoh ke semi 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Default="00F56CC7" w:rsidP="003F22C4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C679F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iteyo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taman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mos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lowa 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iteyo mot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lilia ik..., ikwahkw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imahm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xiwyots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ān. </w:t>
            </w:r>
          </w:p>
          <w:p w:rsidR="00F56CC7" w:rsidRPr="00B87E27" w:rsidRDefault="00F56CC7" w:rsidP="008C679F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īk. </w:t>
            </w:r>
          </w:p>
          <w:p w:rsidR="00F56CC7" w:rsidRPr="00013959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ahkokehketsa ompa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iteyo. Ix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chio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man nikita neh pero nikitani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kka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tahtap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a pamp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xowi kahkan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kka, iteyo.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ompa sepa ixwa.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kikwah chiktehmeh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porque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mahyá:, mahyá: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naylon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sah n' wahw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kkatik kahkanaktik. Nikitani n' iteyo pamp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xowi Yehwa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nikita nochi, de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kikwah n' chiktehtsits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seki,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n'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yeh kikwah n' iteyo n' chiktehtsits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</w:t>
            </w:r>
          </w:p>
        </w:tc>
        <w:tc>
          <w:tcPr>
            <w:tcW w:w="4727" w:type="dxa"/>
          </w:tcPr>
          <w:p w:rsidR="00F56CC7" w:rsidRDefault="00F56CC7" w:rsidP="003F22C4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JVC  |      </w:t>
            </w:r>
          </w:p>
          <w:p w:rsidR="00F56CC7" w:rsidRPr="00B87E27" w:rsidRDefault="00F56CC7" w:rsidP="003F22C4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013959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Tak tsop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ēk eski. </w:t>
            </w:r>
          </w:p>
          <w:p w:rsidR="00F56CC7" w:rsidRPr="00013959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ēmah.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Intakwal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pero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, pero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wehkapania n' kowit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wehwei kowit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wa.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kwaltia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seki nimitsilia tein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 kowit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 kitekih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</w:t>
            </w:r>
          </w:p>
        </w:tc>
        <w:tc>
          <w:tcPr>
            <w:tcW w:w="4727" w:type="dxa"/>
          </w:tcPr>
          <w:p w:rsidR="00F56CC7" w:rsidRPr="00B87E27" w:rsidRDefault="00F56CC7" w:rsidP="003F22C4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</w:t>
            </w:r>
          </w:p>
          <w:p w:rsidR="00F56CC7" w:rsidRPr="00013959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kitekih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para, </w:t>
            </w:r>
          </w:p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Kitekih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ēmah. </w:t>
            </w:r>
          </w:p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para teisá: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walmeh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kikwih.</w:t>
            </w:r>
          </w:p>
          <w:p w:rsidR="00F56CC7" w:rsidRPr="00013959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kich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w...,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wal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 xml:space="preserve">o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taiht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kichi..., kitekih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kowit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toht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wak, sayoh ke telehet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k.</w:t>
            </w:r>
          </w:p>
        </w:tc>
        <w:tc>
          <w:tcPr>
            <w:tcW w:w="4727" w:type="dxa"/>
          </w:tcPr>
          <w:p w:rsidR="00F56CC7" w:rsidRPr="00B87E27" w:rsidRDefault="00F56CC7" w:rsidP="003F22C4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</w:t>
            </w:r>
          </w:p>
          <w:p w:rsidR="00F56CC7" w:rsidRPr="00B87E27" w:rsidRDefault="00F56CC7" w:rsidP="003F22C4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B87E27" w:rsidRDefault="00F56CC7" w:rsidP="003F22C4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</w:t>
            </w:r>
          </w:p>
          <w:p w:rsidR="00F56CC7" w:rsidRPr="00013959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yehwa nejó:n nochi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mah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motapowi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kwali a ke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timon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mikkeh pos neh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ō nik..., </w:t>
            </w:r>
          </w:p>
          <w:p w:rsidR="00F56CC7" w:rsidRPr="00013959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ēmah.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013959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Default="00F56CC7" w:rsidP="00B87E2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xmati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lkowit kiliah.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De veras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 para n'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walmeh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 xml:space="preserve">o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para teisá: kowtsits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ihkó:n para, kaltsí:n para,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kwaltia.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</w:t>
            </w:r>
            <w:r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Kwaltia.</w:t>
            </w:r>
          </w:p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pos neh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nikmattok de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n, ni...,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nik...,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sayoh ke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nikmati kemaniá:n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chiowa. # Teh 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tikmattos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maniá:n 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chiowa neh sayoh nikita n' iteyo,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mo..., mopihpilowa, #1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katka ...,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selik pos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taman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sepa yoksi pos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ēwi. 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Tiht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īltik. 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013959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yo kwaltsits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ma..., mapih..., 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weyak 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pihpits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āwak.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weyak,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weyak,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ēmah. 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pos neh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nikmattok nikita,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tein tohtom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ān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de mel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a pos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kitahtap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na,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n' taihtik n'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lo pané: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hasta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petaktik, de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na. Mm,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Pero seki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n', seki kihtowah ke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wel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pero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ni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siempre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ni.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Ehe,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oks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n, pos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de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veras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pos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tak,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 para kalkowit para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walmeh, taihtiy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meh. Pero neh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man nikita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mah kitekik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n, tak, para teisá: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pero, tikihtowa ke kitekih pos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kwaltia.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Pues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, nikitak neh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porque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t'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noh ki...,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tatahts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ompa nemia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kite..., kitekka,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tek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ltihka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s wehwei kowit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lastRenderedPageBreak/>
              <w:t>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wka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l, kitekilihkeh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n' mattok n' neh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porque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tik...,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chyol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w: mah t' kwil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tih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tikpalew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toh neh nikitak pané: kwali yetoya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ketiktik. Tekit tikpank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xtihkeh n' Tek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mpa ihwak pos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āmo onkaya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carretera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ekints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ekints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pos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kas,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 xml:space="preserve">o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kas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coche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ya. Pero achto pos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nochi, tapial kwil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naltitih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owihk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kipal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wia n' tapial ya.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weyak kitekka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kowit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wel tikpan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ltihkeh n'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arco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tatampa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sino que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t'pan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ltihkeh paniá:n.</w:t>
            </w:r>
          </w:p>
        </w:tc>
        <w:tc>
          <w:tcPr>
            <w:tcW w:w="4727" w:type="dxa"/>
          </w:tcPr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 paniá:n ya,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porin wehkapan.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ān ..., 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Ika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lazo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t'til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nkeh pos pohpostektos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yak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tek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ltih n'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tahts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īn. 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ōn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de, de 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n, pos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wel nankipan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ltihkeh t..., 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nankipan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ltihkeh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nejó:n kowit.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Ika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wel tikpan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ltihkeh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lpan. Tim..., timomakakeh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trabajo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tehw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welik pero n' pa...,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wel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wel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wel 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takopitsy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ān. 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#1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wel 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 ta..., tatampa porin ....,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ye...,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¿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xam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nik nijó:n kowit? #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#2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wel 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welik. # I...,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xam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xam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nik pero nejó:n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ata komohkó:n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kitam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ixtap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melakts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ni,</w:t>
            </w:r>
          </w:p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ni.</w:t>
            </w:r>
          </w:p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igual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n' okseki pos.</w:t>
            </w:r>
          </w:p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wakowit tax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kowa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wehweliwi pero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kowit seki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ni.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neh nikmattok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ke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kwali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kitahtap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l.</w:t>
            </w:r>
          </w:p>
        </w:tc>
        <w:tc>
          <w:tcPr>
            <w:tcW w:w="4727" w:type="dxa"/>
          </w:tcPr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telkwalts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āni 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Nochi n' im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#1 n' tak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 telkwalts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tata n' itak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yo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mehmelaktik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telm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yeh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kowit, #</w:t>
            </w:r>
          </w:p>
          <w:p w:rsidR="00F56CC7" w:rsidRPr="00B87E27" w:rsidRDefault="00F56CC7" w:rsidP="0081251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#2 neh n'neltoka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āmpa,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yeh.</w:t>
            </w:r>
          </w:p>
          <w:p w:rsidR="00F56CC7" w:rsidRPr="0081251A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Telm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yeh 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yoh semi.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81251A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7F142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it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maniá:n,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chiowa neh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nikmati kox neh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ō nikitani sah. </w:t>
            </w:r>
          </w:p>
          <w:p w:rsidR="00F56CC7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Pos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man n't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lia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cuidado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ní:w 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chiowa pero nikitani neh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chik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āwak a tinemih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loma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timohtiah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tikitah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ní:w pantepew:tok,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iteyo. #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ikehkecht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ol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pio mot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lia n' 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kka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igual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mo..., teyowa i...,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seki ekints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t't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nkwitokeh yeh,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teyowa,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xiwyo pero imahm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..., itech imahm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kowyo mos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lowa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kowtet. #1 Nochi mo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yetok n' i..., itak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yo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ohololtiksah n' iteyo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kikwah chiktehmeh. Pero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seki yeh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yeh mot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lia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iteyo,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lastRenderedPageBreak/>
              <w:t>ix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chio,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i..., ix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chio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iteyo.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īwa. </w:t>
            </w:r>
          </w:p>
          <w:p w:rsidR="00F56CC7" w:rsidRPr="00B87E27" w:rsidRDefault="00F56CC7" w:rsidP="007F142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N' 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n. # #1 Pos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it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yeh nijó:n kiliah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t. Pero seki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paniá:n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īwa.</w:t>
            </w:r>
          </w:p>
          <w:p w:rsidR="00F56CC7" w:rsidRPr="007F1422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Matiá: sah keyeh. Onk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itech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t,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lohl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ōmahtipan.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7F1422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7F142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tak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pa ihkó:n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de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que n' 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īlkowit. </w:t>
            </w:r>
          </w:p>
          <w:p w:rsidR="00F56CC7" w:rsidRPr="00B87E27" w:rsidRDefault="00F56CC7" w:rsidP="007F142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Iwki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ytiah sah pero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itech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ata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āmpa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lohlōmah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 # #1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 Ol..., 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 pero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īwa mehmelaktik semi,</w:t>
            </w:r>
          </w:p>
          <w:p w:rsidR="00F56CC7" w:rsidRPr="00B87E27" w:rsidRDefault="00F56CC7" w:rsidP="007F142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ompa ni...,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de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kiteki nejó:n kalkowit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 para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 kwalkwi.</w:t>
            </w:r>
          </w:p>
          <w:p w:rsidR="00F56CC7" w:rsidRPr="00B87E27" w:rsidRDefault="00F56CC7" w:rsidP="007F142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mehmelaktik. </w:t>
            </w:r>
          </w:p>
          <w:p w:rsidR="00F56CC7" w:rsidRDefault="00F56CC7" w:rsidP="00B87E2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Mehmel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n. 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ne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man tehw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tiktekiah para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walmeh semi takw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para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ki..., to...,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bueno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kisohsoya ika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 n'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clavo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mokwehkelpachowa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machete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n'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clavo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mokwelpachowaya. </w:t>
            </w:r>
          </w:p>
          <w:p w:rsidR="00F56CC7" w:rsidRPr="00D3319E" w:rsidRDefault="00F56CC7" w:rsidP="00B87E2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N' oks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ēnkelpachowa, kikehkelpachowa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machete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ata. Ehe.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ka, takw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n' kowit.</w:t>
            </w:r>
          </w:p>
        </w:tc>
        <w:tc>
          <w:tcPr>
            <w:tcW w:w="4727" w:type="dxa"/>
          </w:tcPr>
          <w:p w:rsidR="00F56CC7" w:rsidRPr="00D3319E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mot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porque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ktakw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āwak. </w:t>
            </w:r>
          </w:p>
          <w:p w:rsidR="00F56CC7" w:rsidRPr="00D3319E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kowit.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3319E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kemasá: nijó:n xam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pero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kimati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okseki pos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yem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nik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siempre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īlkowit. </w:t>
            </w:r>
          </w:p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yeh em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nik para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 kisos.</w:t>
            </w:r>
          </w:p>
          <w:p w:rsidR="00F56CC7" w:rsidRPr="00D3319E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kisoki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 para, nijó:n,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xtapalt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lia,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kwil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3319E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 kwaltia.</w:t>
            </w:r>
          </w:p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 kwaltia.</w:t>
            </w:r>
          </w:p>
          <w:p w:rsidR="00F56CC7" w:rsidRPr="00D3319E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sa melaktsits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n' kowtsí:n.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3319E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..., de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yi taman kwaltia, kwaltia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de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para n' taihtiy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meh,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 yehwa ya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ta...,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wal,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nochi kwaltia nijó:n kowit.</w:t>
            </w:r>
          </w:p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Kwaltia nochi. Kwaltia. </w:t>
            </w:r>
          </w:p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n. 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neh nik..., [niknel]toka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onkak,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.... Niman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kimati 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ntokeh n' chiktehmeh.</w:t>
            </w:r>
          </w:p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Kikwah, kikwah n'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cuando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oksi kikwah n' iteyo.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ēmah kikwa.</w:t>
            </w:r>
          </w:p>
          <w:p w:rsidR="00F56CC7" w:rsidRPr="00D3319E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ntokeh n' chiktehmeh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n', seki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chiwihkoyo, chiwihkoyo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eski kikwa nikita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wilikis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oso ten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nikita kikwa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ō,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>AND  |</w:t>
            </w:r>
            <w:r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3319E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kikwa. Kikwa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āl, mm. </w:t>
            </w:r>
          </w:p>
          <w:p w:rsidR="00F56CC7" w:rsidRPr="00B87E27" w:rsidRDefault="00F56CC7" w:rsidP="00D3319E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pesohchiktehmeh yehwa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lastRenderedPageBreak/>
              <w:t>kiewalohtinemih kikwah.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JVC  |      </w:t>
            </w:r>
          </w:p>
          <w:p w:rsidR="00F56CC7" w:rsidRPr="00B87E2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masá: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tok ihkó:n tik....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kita pan..., panxi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ntok niman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kihtowa pos ompa yetok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lkowit.</w:t>
            </w:r>
          </w:p>
          <w:p w:rsidR="00F56CC7" w:rsidRPr="00D238FD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238FD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seki wehwei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tepits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de n'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ikowit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kwaltia, kwaltia de n' achi ihkw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para n' kalkowit.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yehwa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nikmati kox kwali ki..., kitap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nah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para teisá: kalkowit oso ...,</w:t>
            </w:r>
          </w:p>
          <w:p w:rsidR="00F56CC7" w:rsidRPr="00D238FD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Tein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nohn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lmeh pero tein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ikowit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kwaltia chihchihkoltik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pero tein....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weli para kitap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skeh,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weli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'kixt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skeh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i, sayoh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tsikts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semi motom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[k]omeh. 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238FD" w:rsidRDefault="00F56CC7" w:rsidP="00F56CC7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má...,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nijó:n teiktik tak #</w:t>
            </w:r>
          </w:p>
          <w:p w:rsidR="00F56CC7" w:rsidRPr="00D238FD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Tsik..., nohn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lsah motami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kipia,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wehweyi moskaltia tsikitsits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n, </w:t>
            </w:r>
          </w:p>
        </w:tc>
        <w:tc>
          <w:tcPr>
            <w:tcW w:w="4727" w:type="dxa"/>
          </w:tcPr>
          <w:p w:rsidR="00F56CC7" w:rsidRDefault="00F56CC7" w:rsidP="00F56CC7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D238FD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Tsikitsits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nimitstahtan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sneki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kwaltia para pahti n' ixiwyo,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o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,</w:t>
            </w:r>
          </w:p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tsikitsits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īn.</w:t>
            </w:r>
          </w:p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teh po...,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mo. Para pahti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kwaltia, kwaltia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tikihtowa kikwah chiktehmeh n' iteyo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para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n, pero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pero yeh tsikitsits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īwa.</w:t>
            </w:r>
          </w:p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kwaltia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</w:p>
        </w:tc>
        <w:tc>
          <w:tcPr>
            <w:tcW w:w="4727" w:type="dxa"/>
          </w:tcPr>
          <w:p w:rsidR="00F56CC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B87E2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Pero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seki kwaltia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kitekih pero tein wehwei, wehweia motohtom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kowit,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īl.</w:t>
            </w:r>
          </w:p>
          <w:p w:rsidR="00F56CC7" w:rsidRPr="00D238FD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>AND  |</w:t>
            </w: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Tsikitsits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Motohtom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wa.</w:t>
            </w:r>
          </w:p>
        </w:tc>
        <w:tc>
          <w:tcPr>
            <w:tcW w:w="4727" w:type="dxa"/>
          </w:tcPr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238FD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mah.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Āmo kwaltia.</w:t>
            </w:r>
          </w:p>
          <w:p w:rsidR="00F56CC7" w:rsidRPr="00D238FD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Pos ihkó:n neh nikita nikmati ke,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kwaltia para pahti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ixiwyo,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n, </w:t>
            </w:r>
          </w:p>
        </w:tc>
        <w:tc>
          <w:tcPr>
            <w:tcW w:w="4727" w:type="dxa"/>
          </w:tcPr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238FD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D238FD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mo.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pos po...,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lsah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porque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man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maka n' 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kka para mah kikw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chiktehmeh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lsah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para,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komo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kineki komohkó:n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sa n' kowit melaktsits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īn.</w:t>
            </w:r>
          </w:p>
          <w:p w:rsidR="00F56CC7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pa kwaltias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pa para .... O:me taman,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ēn, y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ehwa sah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para,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yehwa,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īl para n' kalkowit sah. </w:t>
            </w:r>
          </w:p>
          <w:p w:rsidR="00F56CC7" w:rsidRPr="00D238FD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onkak tein kowit.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tein kowit tom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wak pos kitanemiliah kitekih ika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pos kitah telkwalts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sa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n. </w:t>
            </w:r>
          </w:p>
        </w:tc>
        <w:tc>
          <w:tcPr>
            <w:tcW w:w="4727" w:type="dxa"/>
          </w:tcPr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D238FD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īsa.</w:t>
            </w:r>
          </w:p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sa sayoh ke telehet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 para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 kisakas nikitak ke neh.</w:t>
            </w:r>
          </w:p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neh nikitak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ikowyo ihkó:n i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wayo achi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ltik de n'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lkowit.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īltik.</w:t>
            </w:r>
          </w:p>
          <w:p w:rsidR="00F56CC7" w:rsidRPr="00BA7F11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ēmah.</w:t>
            </w:r>
          </w:p>
        </w:tc>
        <w:tc>
          <w:tcPr>
            <w:tcW w:w="4727" w:type="dxa"/>
          </w:tcPr>
          <w:p w:rsidR="00F56CC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BA7F11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oks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achi nextik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kowit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lkowit.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ōn achi nextik. </w:t>
            </w:r>
          </w:p>
          <w:p w:rsidR="00F56CC7" w:rsidRPr="00BA7F11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.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Achi nextik. Pero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ltik komo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'k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stsontek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ltik ata n' ike..., i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wayo</w:t>
            </w:r>
          </w:p>
        </w:tc>
        <w:tc>
          <w:tcPr>
            <w:tcW w:w="4727" w:type="dxa"/>
          </w:tcPr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</w:p>
          <w:p w:rsidR="00F56CC7" w:rsidRP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ltik,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pos pané: kachi 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ān moskaltia.</w:t>
            </w:r>
          </w:p>
          <w:p w:rsidR="00F56CC7" w:rsidRPr="00BA7F11" w:rsidRDefault="00F56CC7" w:rsidP="00D3319E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ēmah.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mah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</w:t>
            </w:r>
          </w:p>
        </w:tc>
        <w:tc>
          <w:tcPr>
            <w:tcW w:w="4727" w:type="dxa"/>
          </w:tcPr>
          <w:p w:rsidR="00F56CC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BA7F11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mah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yakaxtik moskaltia. Entó:s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tsikits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īn.</w:t>
            </w:r>
          </w:p>
          <w:p w:rsidR="00F56CC7" w:rsidRPr="00BA7F11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mah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telwehkap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wa, telwehkap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[...]ia pané: chikwas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metro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telwehkap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ān ya. Ompa sah momahmaxalowa, mahyá: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sombrilla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momaxalowa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ompa tami sah.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moskaltia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ok.</w:t>
            </w:r>
          </w:p>
        </w:tc>
        <w:tc>
          <w:tcPr>
            <w:tcW w:w="4727" w:type="dxa"/>
          </w:tcPr>
          <w:p w:rsidR="00F56CC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BA7F11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moskaltia ok.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oksé: tak moskaltia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siempre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tepits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īn.</w:t>
            </w:r>
          </w:p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moskaltia. Oksé: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de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īl moskaltia wehweikowit.</w:t>
            </w:r>
          </w:p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Wehkap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ān.</w:t>
            </w:r>
          </w:p>
          <w:p w:rsidR="00F56CC7" w:rsidRPr="00BA7F11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wehkapania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neli wehweikowit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wa, de wehwei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Tahchikteko nochi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mpa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katka Sixto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hasta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ihkwí:n ata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lkomeh kintam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tah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kawil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wah pero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in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āxka n' ompa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vecinos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. #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kisakah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motariahtiah tikitani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teh ompaka tikitak. Timoskaltih pos tikitak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ní:w konkwiah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vecinos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 n' kowit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siquiera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kitatih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l...,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kisakah xoxowik.</w:t>
            </w:r>
          </w:p>
        </w:tc>
        <w:tc>
          <w:tcPr>
            <w:tcW w:w="4727" w:type="dxa"/>
          </w:tcPr>
          <w:p w:rsidR="00F56CC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BA7F11" w:rsidRDefault="00467E62" w:rsidP="00467E62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ompa tinemiah tikitayah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yah tip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kia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yi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nal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niman mah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'kwitia,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kitahtap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mah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li tip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ān semi niman, niman tata.</w:t>
            </w:r>
          </w:p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 Mm. Tepits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tata ya. Eje.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</w:t>
            </w:r>
          </w:p>
        </w:tc>
        <w:tc>
          <w:tcPr>
            <w:tcW w:w="4727" w:type="dxa"/>
          </w:tcPr>
          <w:p w:rsidR="00F56CC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B87E2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 yehwa ika kwelitah n' kowtsí:n. Achto kihitayah semi n' kowit ompa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ē n'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vecinos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 xml:space="preserve"> novecinos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katka pero,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pan de tamik n' kowit kikwih 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āski tein eski kowit ya. 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tata.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a.... </w:t>
            </w: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</w:tcPr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B87E2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de tami a nijó:n,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pos kikwitih okseki kowit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porque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īlkowit semi tekoloh'. 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mah. </w:t>
            </w: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4727" w:type="dxa"/>
          </w:tcPr>
          <w:p w:rsidR="00F56CC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467E62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467E62" w:rsidRPr="00B87E27" w:rsidRDefault="00467E62" w:rsidP="00467E62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Teltekoloh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tata semi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tel....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 Tekoloh semi,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taoksi,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 #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semi tekoloh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n. Takw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wak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et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 pero semi tekoloh.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para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ki..., kich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tapal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teisá: kich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wah, pos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ner...,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tayoksi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y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k...,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wehkaw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tamol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ni.</w:t>
            </w:r>
          </w:p>
        </w:tc>
        <w:tc>
          <w:tcPr>
            <w:tcW w:w="4727" w:type="dxa"/>
          </w:tcPr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F56CC7" w:rsidRPr="00B87E27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  <w:tr w:rsidR="00F56CC7" w:rsidTr="00F56CC7">
        <w:tc>
          <w:tcPr>
            <w:tcW w:w="4726" w:type="dxa"/>
          </w:tcPr>
          <w:p w:rsidR="00F56CC7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 Pos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taká:n [ti]n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chilia ok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x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kachi tikmati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de n' poliwi ok. </w:t>
            </w:r>
          </w:p>
          <w:p w:rsidR="00F56CC7" w:rsidRPr="0056060A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pos yehwa sah neh ...,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mo. Yehwa sah neh nikmati neh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tein nimitstapowih yehwa sah.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nikmati ok, yehwa sah nikmati.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mo kikwih para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lastRenderedPageBreak/>
              <w:t xml:space="preserve">pahti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solamente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seki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waltsits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kwaltia n' tein 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lkowit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seki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kwaltia para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viga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tein wehwei moch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īwa.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Para kowtat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tep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 telkwalts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tata. Yehwa sah n' mattok neh.</w:t>
            </w:r>
          </w:p>
        </w:tc>
        <w:tc>
          <w:tcPr>
            <w:tcW w:w="4727" w:type="dxa"/>
          </w:tcPr>
          <w:p w:rsidR="00F56CC7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273CD8" w:rsidRPr="0056060A" w:rsidRDefault="00273CD8" w:rsidP="00273CD8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lastRenderedPageBreak/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pos neh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mo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nikmati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más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yehwa sah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de n' ti..., nikmatik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de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nimitsili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tin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chilih. Pos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momat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ltia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tinentinemih pos tikitstinemih </w:t>
            </w:r>
            <w:r w:rsidRPr="00B87E27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 xml:space="preserve">o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tikch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wah 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 kaltsí:n pos nochi tikitah.</w:t>
            </w:r>
          </w:p>
          <w:p w:rsidR="00F56CC7" w:rsidRPr="0056060A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mah. </w:t>
            </w:r>
          </w:p>
        </w:tc>
        <w:tc>
          <w:tcPr>
            <w:tcW w:w="4727" w:type="dxa"/>
          </w:tcPr>
          <w:p w:rsidR="00F56CC7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273CD8" w:rsidRPr="0056060A" w:rsidRDefault="00273CD8" w:rsidP="00273CD8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Después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meh ekints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 timoahsikeh itech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ohti pos kwalts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timonohn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tskeh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tikitakeh ya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ní:w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de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n' kowtsits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toni t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chpal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wia.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mah.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mah, pos neh yehwa sah,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n, no...,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nikmatia.</w:t>
            </w:r>
          </w:p>
          <w:p w:rsidR="00F56CC7" w:rsidRPr="0056060A" w:rsidRDefault="00F56CC7" w:rsidP="00BA7F11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mah kwali yetok komohkó:n, kwali yetok.</w:t>
            </w:r>
          </w:p>
        </w:tc>
        <w:tc>
          <w:tcPr>
            <w:tcW w:w="4727" w:type="dxa"/>
          </w:tcPr>
          <w:p w:rsidR="00F56CC7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273CD8" w:rsidRPr="0056060A" w:rsidRDefault="00273CD8" w:rsidP="00273CD8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</w:p>
        </w:tc>
      </w:tr>
      <w:tr w:rsidR="00F56CC7" w:rsidTr="00F56CC7">
        <w:tc>
          <w:tcPr>
            <w:tcW w:w="4726" w:type="dxa"/>
          </w:tcPr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Pos, ekints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ī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komo yehwa sah kwali tin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chiliskia n'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ní:w timon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tsa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ni tiw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lew: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Pos neh nimon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tsa niErnesto Vázquez ni..., 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niw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lewak nik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n San Miguel Tzinacapan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igual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 neh nimon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ō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tsa Anastacio Nicolás Damián niw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ā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l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ē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w San Miguel Tzinacapan.</w:t>
            </w:r>
          </w:p>
          <w:p w:rsidR="00F56CC7" w:rsidRPr="00B87E2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  <w:r w:rsidRPr="00B87E27">
              <w:rPr>
                <w:rFonts w:asciiTheme="minorHAnsi" w:hAnsiTheme="minorHAnsi" w:cs="Courier New"/>
                <w:noProof/>
                <w:sz w:val="20"/>
                <w:szCs w:val="20"/>
              </w:rPr>
              <w:t>Tasohkam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 xml:space="preserve">ātik. </w:t>
            </w:r>
          </w:p>
          <w:p w:rsidR="00F56CC7" w:rsidRPr="00F56CC7" w:rsidRDefault="00F56CC7" w:rsidP="0056060A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  <w:r w:rsidRPr="008C679F">
              <w:rPr>
                <w:rFonts w:asciiTheme="minorHAnsi" w:hAnsiTheme="minorHAnsi" w:cs="Courier New"/>
                <w:i/>
                <w:noProof/>
                <w:sz w:val="20"/>
                <w:szCs w:val="20"/>
              </w:rPr>
              <w:t>Bueno</w:t>
            </w:r>
            <w:r>
              <w:rPr>
                <w:rFonts w:asciiTheme="minorHAnsi" w:hAnsiTheme="minorHAnsi" w:cs="Courier New"/>
                <w:noProof/>
                <w:sz w:val="20"/>
                <w:szCs w:val="20"/>
              </w:rPr>
              <w:t>.</w:t>
            </w:r>
          </w:p>
        </w:tc>
        <w:tc>
          <w:tcPr>
            <w:tcW w:w="4727" w:type="dxa"/>
          </w:tcPr>
          <w:p w:rsidR="00F56CC7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  <w:p w:rsidR="00273CD8" w:rsidRDefault="00273CD8" w:rsidP="00273CD8">
            <w:pPr>
              <w:pStyle w:val="PlainText"/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JVC  |      </w:t>
            </w:r>
          </w:p>
          <w:p w:rsidR="00273CD8" w:rsidRPr="00F56CC7" w:rsidRDefault="00273CD8" w:rsidP="00273CD8">
            <w:pPr>
              <w:pStyle w:val="PlainText"/>
              <w:rPr>
                <w:rFonts w:asciiTheme="minorHAnsi" w:hAnsiTheme="minorHAnsi" w:cs="Courier New"/>
                <w:noProof/>
                <w:sz w:val="20"/>
                <w:szCs w:val="20"/>
              </w:rPr>
            </w:pPr>
            <w:r w:rsidRPr="00B87E27">
              <w:rPr>
                <w:rFonts w:asciiTheme="minorHAnsi" w:hAnsiTheme="minorHAnsi" w:cs="Courier New"/>
                <w:b/>
                <w:noProof/>
                <w:sz w:val="20"/>
                <w:szCs w:val="20"/>
              </w:rPr>
              <w:t xml:space="preserve">AND  |      </w:t>
            </w:r>
          </w:p>
        </w:tc>
      </w:tr>
    </w:tbl>
    <w:p w:rsidR="00B87E27" w:rsidRDefault="00B87E27" w:rsidP="00B87E27">
      <w:pPr>
        <w:pStyle w:val="PlainText"/>
        <w:rPr>
          <w:rFonts w:asciiTheme="minorHAnsi" w:hAnsiTheme="minorHAnsi" w:cs="Courier New"/>
          <w:b/>
          <w:noProof/>
          <w:sz w:val="20"/>
          <w:szCs w:val="20"/>
        </w:rPr>
      </w:pPr>
    </w:p>
    <w:p w:rsidR="008D4BC4" w:rsidRPr="00B87E27" w:rsidRDefault="008D4BC4" w:rsidP="00B87E27">
      <w:pPr>
        <w:pStyle w:val="PlainText"/>
        <w:rPr>
          <w:rFonts w:asciiTheme="minorHAnsi" w:hAnsiTheme="minorHAnsi" w:cs="Courier New"/>
          <w:noProof/>
          <w:sz w:val="20"/>
          <w:szCs w:val="20"/>
        </w:rPr>
      </w:pPr>
    </w:p>
    <w:sectPr w:rsidR="008D4BC4" w:rsidRPr="00B87E27" w:rsidSect="00CE75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91C31"/>
    <w:rsid w:val="00013959"/>
    <w:rsid w:val="00191C31"/>
    <w:rsid w:val="00221832"/>
    <w:rsid w:val="00273CD8"/>
    <w:rsid w:val="00467E62"/>
    <w:rsid w:val="0056060A"/>
    <w:rsid w:val="007F1422"/>
    <w:rsid w:val="0081251A"/>
    <w:rsid w:val="008C679F"/>
    <w:rsid w:val="008D4BC4"/>
    <w:rsid w:val="008F6117"/>
    <w:rsid w:val="009A40F7"/>
    <w:rsid w:val="00A211FE"/>
    <w:rsid w:val="00B87E27"/>
    <w:rsid w:val="00B9463A"/>
    <w:rsid w:val="00BA7F11"/>
    <w:rsid w:val="00BD07EE"/>
    <w:rsid w:val="00CE7519"/>
    <w:rsid w:val="00D238FD"/>
    <w:rsid w:val="00D3319E"/>
    <w:rsid w:val="00DE11CB"/>
    <w:rsid w:val="00F11B71"/>
    <w:rsid w:val="00F23A44"/>
    <w:rsid w:val="00F56CC7"/>
    <w:rsid w:val="00F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E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E3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B8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2015-02-04T02:55:00Z</dcterms:created>
  <dcterms:modified xsi:type="dcterms:W3CDTF">2015-02-04T17:51:00Z</dcterms:modified>
</cp:coreProperties>
</file>