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2A90" w:rsidRPr="0006519C" w:rsidRDefault="00647F22" w:rsidP="00786F03">
      <w:pPr>
        <w:tabs>
          <w:tab w:val="left" w:pos="360"/>
        </w:tabs>
        <w:jc w:val="center"/>
        <w:rPr>
          <w:rFonts w:ascii="Calibri" w:hAnsi="Calibri"/>
          <w:b/>
          <w:lang w:val="es-MX"/>
        </w:rPr>
      </w:pPr>
      <w:r>
        <w:rPr>
          <w:rFonts w:ascii="Calibri" w:hAnsi="Calibri"/>
          <w:b/>
          <w:lang w:val="es-MX"/>
        </w:rPr>
        <w:t>3</w:t>
      </w:r>
      <w:r w:rsidR="008F2A44" w:rsidRPr="0006519C">
        <w:rPr>
          <w:rFonts w:ascii="Calibri" w:hAnsi="Calibri"/>
          <w:b/>
          <w:lang w:val="es-MX"/>
        </w:rPr>
        <w:t xml:space="preserve">. </w:t>
      </w:r>
      <w:r>
        <w:rPr>
          <w:rFonts w:ascii="Calibri" w:hAnsi="Calibri"/>
          <w:b/>
          <w:lang w:val="es-MX"/>
        </w:rPr>
        <w:t>ADOXACEAE</w:t>
      </w:r>
    </w:p>
    <w:p w:rsidR="00786F03" w:rsidRPr="00786F03" w:rsidRDefault="00786F03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p w:rsidR="007E2E40" w:rsidRDefault="008F0A23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es-MX"/>
        </w:rPr>
      </w:pPr>
      <w:proofErr w:type="spellStart"/>
      <w:r w:rsidRPr="00786F03">
        <w:rPr>
          <w:rFonts w:ascii="Calibri" w:hAnsi="Calibri"/>
          <w:sz w:val="20"/>
          <w:szCs w:val="20"/>
          <w:lang w:val="es-MX"/>
        </w:rPr>
        <w:t>A</w:t>
      </w:r>
      <w:r w:rsidR="00CD6C0D">
        <w:rPr>
          <w:rFonts w:ascii="Calibri" w:hAnsi="Calibri"/>
          <w:sz w:val="20"/>
          <w:szCs w:val="20"/>
          <w:lang w:val="es-MX"/>
        </w:rPr>
        <w:t>doxaceae</w:t>
      </w:r>
      <w:proofErr w:type="spellEnd"/>
      <w:r w:rsidR="00CD6C0D">
        <w:rPr>
          <w:rFonts w:ascii="Calibri" w:hAnsi="Calibri"/>
          <w:sz w:val="20"/>
          <w:szCs w:val="20"/>
          <w:lang w:val="es-MX"/>
        </w:rPr>
        <w:t xml:space="preserve"> es una familia que ha estado en revisión.</w:t>
      </w:r>
      <w:r w:rsidR="007E2E40">
        <w:rPr>
          <w:rFonts w:ascii="Calibri" w:hAnsi="Calibri"/>
          <w:sz w:val="20"/>
          <w:szCs w:val="20"/>
          <w:lang w:val="es-MX"/>
        </w:rPr>
        <w:t xml:space="preserve"> En el sitio del </w:t>
      </w:r>
      <w:proofErr w:type="spellStart"/>
      <w:r w:rsidR="007E2E40">
        <w:rPr>
          <w:rFonts w:ascii="Calibri" w:hAnsi="Calibri"/>
          <w:sz w:val="20"/>
          <w:szCs w:val="20"/>
          <w:lang w:val="es-MX"/>
        </w:rPr>
        <w:t>Angiosperm</w:t>
      </w:r>
      <w:proofErr w:type="spellEnd"/>
      <w:r w:rsidR="007E2E40">
        <w:rPr>
          <w:rFonts w:ascii="Calibri" w:hAnsi="Calibri"/>
          <w:sz w:val="20"/>
          <w:szCs w:val="20"/>
          <w:lang w:val="es-MX"/>
        </w:rPr>
        <w:t xml:space="preserve"> </w:t>
      </w:r>
      <w:proofErr w:type="spellStart"/>
      <w:r w:rsidR="007E2E40">
        <w:rPr>
          <w:rFonts w:ascii="Calibri" w:hAnsi="Calibri"/>
          <w:sz w:val="20"/>
          <w:szCs w:val="20"/>
          <w:lang w:val="es-MX"/>
        </w:rPr>
        <w:t>Phylogeny</w:t>
      </w:r>
      <w:proofErr w:type="spellEnd"/>
      <w:r w:rsidR="007E2E40">
        <w:rPr>
          <w:rFonts w:ascii="Calibri" w:hAnsi="Calibri"/>
          <w:sz w:val="20"/>
          <w:szCs w:val="20"/>
          <w:lang w:val="es-MX"/>
        </w:rPr>
        <w:t xml:space="preserve"> </w:t>
      </w:r>
      <w:proofErr w:type="spellStart"/>
      <w:r w:rsidR="007E2E40">
        <w:rPr>
          <w:rFonts w:ascii="Calibri" w:hAnsi="Calibri"/>
          <w:sz w:val="20"/>
          <w:szCs w:val="20"/>
          <w:lang w:val="es-MX"/>
        </w:rPr>
        <w:t>Group</w:t>
      </w:r>
      <w:proofErr w:type="spellEnd"/>
      <w:r w:rsidR="007E2E40">
        <w:rPr>
          <w:rFonts w:ascii="Calibri" w:hAnsi="Calibri"/>
          <w:sz w:val="20"/>
          <w:szCs w:val="20"/>
          <w:lang w:val="es-MX"/>
        </w:rPr>
        <w:t xml:space="preserve"> (</w:t>
      </w:r>
      <w:r w:rsidR="007E2E40" w:rsidRPr="007E2E40">
        <w:rPr>
          <w:rFonts w:ascii="Calibri" w:hAnsi="Calibri"/>
          <w:sz w:val="20"/>
          <w:szCs w:val="20"/>
          <w:lang w:val="es-MX"/>
        </w:rPr>
        <w:t>http://www.mobot.</w:t>
      </w:r>
      <w:r w:rsidR="007E2E40" w:rsidRPr="007E2E40">
        <w:rPr>
          <w:rFonts w:asciiTheme="minorHAnsi" w:hAnsiTheme="minorHAnsi" w:cstheme="minorHAnsi"/>
          <w:sz w:val="20"/>
          <w:szCs w:val="20"/>
          <w:lang w:val="es-MX"/>
        </w:rPr>
        <w:t>org/mobot/research/apweb/)</w:t>
      </w:r>
      <w:r w:rsidR="007E2E40">
        <w:rPr>
          <w:rFonts w:asciiTheme="minorHAnsi" w:hAnsiTheme="minorHAnsi" w:cstheme="minorHAnsi"/>
          <w:sz w:val="20"/>
          <w:szCs w:val="20"/>
          <w:lang w:val="es-MX"/>
        </w:rPr>
        <w:t xml:space="preserve"> esta familia abarca </w:t>
      </w:r>
      <w:r w:rsidR="007E2E40" w:rsidRPr="007E2E40">
        <w:rPr>
          <w:rFonts w:asciiTheme="minorHAnsi" w:hAnsiTheme="minorHAnsi" w:cstheme="minorHAnsi"/>
          <w:sz w:val="20"/>
          <w:szCs w:val="20"/>
          <w:lang w:val="es-MX"/>
        </w:rPr>
        <w:t xml:space="preserve">los géneros </w:t>
      </w:r>
      <w:proofErr w:type="spellStart"/>
      <w:r w:rsidR="007E2E40" w:rsidRPr="007E2E40">
        <w:rPr>
          <w:rFonts w:asciiTheme="minorHAnsi" w:hAnsiTheme="minorHAnsi" w:cstheme="minorHAnsi"/>
          <w:i/>
          <w:sz w:val="20"/>
          <w:szCs w:val="20"/>
          <w:lang w:val="es-MX"/>
        </w:rPr>
        <w:t>Viburnum</w:t>
      </w:r>
      <w:proofErr w:type="spellEnd"/>
      <w:r w:rsidR="007E2E40">
        <w:rPr>
          <w:rFonts w:asciiTheme="minorHAnsi" w:hAnsiTheme="minorHAnsi" w:cstheme="minorHAnsi"/>
          <w:sz w:val="20"/>
          <w:szCs w:val="20"/>
          <w:lang w:val="es-MX"/>
        </w:rPr>
        <w:t xml:space="preserve"> y</w:t>
      </w:r>
      <w:r w:rsidR="007E2E40" w:rsidRPr="007E2E40">
        <w:rPr>
          <w:rFonts w:asciiTheme="minorHAnsi" w:hAnsiTheme="minorHAnsi" w:cstheme="minorHAnsi"/>
          <w:bCs/>
          <w:sz w:val="20"/>
          <w:szCs w:val="20"/>
        </w:rPr>
        <w:t xml:space="preserve"> </w:t>
      </w:r>
      <w:proofErr w:type="spellStart"/>
      <w:r w:rsidR="007E2E40" w:rsidRPr="007E2E40">
        <w:rPr>
          <w:rFonts w:asciiTheme="minorHAnsi" w:hAnsiTheme="minorHAnsi" w:cstheme="minorHAnsi"/>
          <w:bCs/>
          <w:i/>
          <w:sz w:val="20"/>
          <w:szCs w:val="20"/>
        </w:rPr>
        <w:t>Adoxoideae</w:t>
      </w:r>
      <w:proofErr w:type="spellEnd"/>
      <w:r w:rsidR="007E2E40">
        <w:rPr>
          <w:rFonts w:asciiTheme="minorHAnsi" w:hAnsiTheme="minorHAnsi" w:cstheme="minorHAnsi"/>
          <w:sz w:val="20"/>
          <w:szCs w:val="20"/>
          <w:lang w:val="es-MX"/>
        </w:rPr>
        <w:t xml:space="preserve"> (este último sinónimo de </w:t>
      </w:r>
      <w:proofErr w:type="spellStart"/>
      <w:r w:rsidR="007E2E40">
        <w:rPr>
          <w:rFonts w:asciiTheme="minorHAnsi" w:hAnsiTheme="minorHAnsi" w:cstheme="minorHAnsi"/>
          <w:sz w:val="20"/>
          <w:szCs w:val="20"/>
          <w:lang w:val="es-MX"/>
        </w:rPr>
        <w:t>Sambucaceae</w:t>
      </w:r>
      <w:proofErr w:type="spellEnd"/>
      <w:r w:rsidR="007E2E40">
        <w:rPr>
          <w:rFonts w:asciiTheme="minorHAnsi" w:hAnsiTheme="minorHAnsi" w:cstheme="minorHAnsi"/>
          <w:sz w:val="20"/>
          <w:szCs w:val="20"/>
          <w:lang w:val="es-MX"/>
        </w:rPr>
        <w:t xml:space="preserve">). Pero Villareal (2000a, 2000b, 2003, 2008) en sus varios tratados considera como familias </w:t>
      </w:r>
      <w:proofErr w:type="spellStart"/>
      <w:r w:rsidR="007E2E40">
        <w:rPr>
          <w:rFonts w:asciiTheme="minorHAnsi" w:hAnsiTheme="minorHAnsi" w:cstheme="minorHAnsi"/>
          <w:sz w:val="20"/>
          <w:szCs w:val="20"/>
          <w:lang w:val="es-MX"/>
        </w:rPr>
        <w:t>monotípicas</w:t>
      </w:r>
      <w:proofErr w:type="spellEnd"/>
      <w:r w:rsidR="007E2E40">
        <w:rPr>
          <w:rFonts w:asciiTheme="minorHAnsi" w:hAnsiTheme="minorHAnsi" w:cstheme="minorHAnsi"/>
          <w:sz w:val="20"/>
          <w:szCs w:val="20"/>
          <w:lang w:val="es-MX"/>
        </w:rPr>
        <w:t xml:space="preserve"> tanto </w:t>
      </w:r>
      <w:proofErr w:type="spellStart"/>
      <w:r w:rsidR="007E2E40">
        <w:rPr>
          <w:rFonts w:asciiTheme="minorHAnsi" w:hAnsiTheme="minorHAnsi" w:cstheme="minorHAnsi"/>
          <w:sz w:val="20"/>
          <w:szCs w:val="20"/>
          <w:lang w:val="es-MX"/>
        </w:rPr>
        <w:t>Viburnaceae</w:t>
      </w:r>
      <w:proofErr w:type="spellEnd"/>
      <w:r w:rsidR="007E2E40">
        <w:rPr>
          <w:rFonts w:asciiTheme="minorHAnsi" w:hAnsiTheme="minorHAnsi" w:cstheme="minorHAnsi"/>
          <w:sz w:val="20"/>
          <w:szCs w:val="20"/>
          <w:lang w:val="es-MX"/>
        </w:rPr>
        <w:t xml:space="preserve"> como </w:t>
      </w:r>
      <w:proofErr w:type="spellStart"/>
      <w:r w:rsidR="007E2E40">
        <w:rPr>
          <w:rFonts w:asciiTheme="minorHAnsi" w:hAnsiTheme="minorHAnsi" w:cstheme="minorHAnsi"/>
          <w:sz w:val="20"/>
          <w:szCs w:val="20"/>
          <w:lang w:val="es-MX"/>
        </w:rPr>
        <w:t>Sambucaceae</w:t>
      </w:r>
      <w:proofErr w:type="spellEnd"/>
      <w:r w:rsidR="007E2E40">
        <w:rPr>
          <w:rFonts w:asciiTheme="minorHAnsi" w:hAnsiTheme="minorHAnsi" w:cstheme="minorHAnsi"/>
          <w:sz w:val="20"/>
          <w:szCs w:val="20"/>
          <w:lang w:val="es-MX"/>
        </w:rPr>
        <w:t xml:space="preserve">. </w:t>
      </w:r>
    </w:p>
    <w:p w:rsidR="007E2E40" w:rsidRDefault="007E2E40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es-MX"/>
        </w:rPr>
      </w:pPr>
      <w:r>
        <w:rPr>
          <w:rFonts w:asciiTheme="minorHAnsi" w:hAnsiTheme="minorHAnsi" w:cstheme="minorHAnsi"/>
          <w:sz w:val="20"/>
          <w:szCs w:val="20"/>
          <w:lang w:val="es-MX"/>
        </w:rPr>
        <w:tab/>
        <w:t>En esta guía dejamos a los dos géneros presentes en la Sierra Norte de Puebla—</w:t>
      </w:r>
      <w:proofErr w:type="spellStart"/>
      <w:r>
        <w:rPr>
          <w:rFonts w:asciiTheme="minorHAnsi" w:hAnsiTheme="minorHAnsi" w:cstheme="minorHAnsi"/>
          <w:sz w:val="20"/>
          <w:szCs w:val="20"/>
          <w:lang w:val="es-MX"/>
        </w:rPr>
        <w:t>Sambucus</w:t>
      </w:r>
      <w:proofErr w:type="spellEnd"/>
      <w:r>
        <w:rPr>
          <w:rFonts w:asciiTheme="minorHAnsi" w:hAnsiTheme="minorHAnsi" w:cstheme="minorHAnsi"/>
          <w:sz w:val="20"/>
          <w:szCs w:val="20"/>
          <w:lang w:val="es-MX"/>
        </w:rPr>
        <w:t xml:space="preserve"> y </w:t>
      </w:r>
      <w:proofErr w:type="spellStart"/>
      <w:r>
        <w:rPr>
          <w:rFonts w:asciiTheme="minorHAnsi" w:hAnsiTheme="minorHAnsi" w:cstheme="minorHAnsi"/>
          <w:sz w:val="20"/>
          <w:szCs w:val="20"/>
          <w:lang w:val="es-MX"/>
        </w:rPr>
        <w:t>Viburnum</w:t>
      </w:r>
      <w:proofErr w:type="spellEnd"/>
      <w:r>
        <w:rPr>
          <w:rFonts w:asciiTheme="minorHAnsi" w:hAnsiTheme="minorHAnsi" w:cstheme="minorHAnsi"/>
          <w:sz w:val="20"/>
          <w:szCs w:val="20"/>
          <w:lang w:val="es-MX"/>
        </w:rPr>
        <w:t xml:space="preserve">—como parte de la familia </w:t>
      </w:r>
      <w:proofErr w:type="spellStart"/>
      <w:r>
        <w:rPr>
          <w:rFonts w:asciiTheme="minorHAnsi" w:hAnsiTheme="minorHAnsi" w:cstheme="minorHAnsi"/>
          <w:sz w:val="20"/>
          <w:szCs w:val="20"/>
          <w:lang w:val="es-MX"/>
        </w:rPr>
        <w:t>Adoxaceae</w:t>
      </w:r>
      <w:proofErr w:type="spellEnd"/>
      <w:r>
        <w:rPr>
          <w:rFonts w:asciiTheme="minorHAnsi" w:hAnsiTheme="minorHAnsi" w:cstheme="minorHAnsi"/>
          <w:sz w:val="20"/>
          <w:szCs w:val="20"/>
          <w:lang w:val="es-MX"/>
        </w:rPr>
        <w:t>. Es un</w:t>
      </w:r>
      <w:r w:rsidR="006435A4">
        <w:rPr>
          <w:rFonts w:asciiTheme="minorHAnsi" w:hAnsiTheme="minorHAnsi" w:cstheme="minorHAnsi"/>
          <w:sz w:val="20"/>
          <w:szCs w:val="20"/>
          <w:lang w:val="es-MX"/>
        </w:rPr>
        <w:t xml:space="preserve">a decisión que refleja el uso de esta publicación como guía de campo y no como expresión de los últimos cambios en la </w:t>
      </w:r>
      <w:proofErr w:type="spellStart"/>
      <w:r w:rsidR="006435A4">
        <w:rPr>
          <w:rFonts w:asciiTheme="minorHAnsi" w:hAnsiTheme="minorHAnsi" w:cstheme="minorHAnsi"/>
          <w:sz w:val="20"/>
          <w:szCs w:val="20"/>
          <w:lang w:val="es-MX"/>
        </w:rPr>
        <w:t>filogenía</w:t>
      </w:r>
      <w:proofErr w:type="spellEnd"/>
      <w:r w:rsidR="006435A4">
        <w:rPr>
          <w:rFonts w:asciiTheme="minorHAnsi" w:hAnsiTheme="minorHAnsi" w:cstheme="minorHAnsi"/>
          <w:sz w:val="20"/>
          <w:szCs w:val="20"/>
          <w:lang w:val="es-MX"/>
        </w:rPr>
        <w:t xml:space="preserve"> de la flora de la región estudiada. </w:t>
      </w:r>
    </w:p>
    <w:p w:rsidR="006435A4" w:rsidRDefault="006435A4" w:rsidP="006435A4">
      <w:pPr>
        <w:tabs>
          <w:tab w:val="left" w:pos="360"/>
        </w:tabs>
        <w:autoSpaceDE w:val="0"/>
        <w:autoSpaceDN w:val="0"/>
        <w:adjustRightInd w:val="0"/>
        <w:rPr>
          <w:rFonts w:asciiTheme="minorHAnsi" w:hAnsiTheme="minorHAnsi" w:cstheme="minorHAnsi"/>
          <w:color w:val="292526"/>
          <w:sz w:val="20"/>
          <w:szCs w:val="20"/>
          <w:lang w:val="es-MX" w:eastAsia="en-US"/>
        </w:rPr>
      </w:pPr>
      <w:r>
        <w:rPr>
          <w:rFonts w:asciiTheme="minorHAnsi" w:hAnsiTheme="minorHAnsi" w:cstheme="minorHAnsi"/>
          <w:sz w:val="20"/>
          <w:szCs w:val="20"/>
          <w:lang w:val="es-MX"/>
        </w:rPr>
        <w:tab/>
        <w:t xml:space="preserve">En el género </w:t>
      </w:r>
      <w:proofErr w:type="spellStart"/>
      <w:r w:rsidRPr="006435A4">
        <w:rPr>
          <w:rFonts w:asciiTheme="minorHAnsi" w:hAnsiTheme="minorHAnsi" w:cstheme="minorHAnsi"/>
          <w:i/>
          <w:sz w:val="20"/>
          <w:szCs w:val="20"/>
          <w:lang w:val="es-MX"/>
        </w:rPr>
        <w:t>Sambucus</w:t>
      </w:r>
      <w:proofErr w:type="spellEnd"/>
      <w:r>
        <w:rPr>
          <w:rFonts w:asciiTheme="minorHAnsi" w:hAnsiTheme="minorHAnsi" w:cstheme="minorHAnsi"/>
          <w:sz w:val="20"/>
          <w:szCs w:val="20"/>
          <w:lang w:val="es-MX"/>
        </w:rPr>
        <w:t xml:space="preserve"> </w:t>
      </w:r>
      <w:r w:rsidRPr="006435A4">
        <w:rPr>
          <w:rFonts w:asciiTheme="minorHAnsi" w:hAnsiTheme="minorHAnsi" w:cstheme="minorHAnsi"/>
          <w:sz w:val="20"/>
          <w:szCs w:val="20"/>
          <w:lang w:val="es-MX"/>
        </w:rPr>
        <w:t xml:space="preserve">se reconoce una sola especie, </w:t>
      </w:r>
      <w:r w:rsidRPr="006435A4">
        <w:rPr>
          <w:rFonts w:asciiTheme="minorHAnsi" w:hAnsiTheme="minorHAnsi" w:cstheme="minorHAnsi"/>
          <w:i/>
          <w:sz w:val="20"/>
          <w:szCs w:val="20"/>
          <w:lang w:val="es-MX"/>
        </w:rPr>
        <w:t xml:space="preserve">S. </w:t>
      </w:r>
      <w:proofErr w:type="spellStart"/>
      <w:r w:rsidRPr="006435A4">
        <w:rPr>
          <w:rFonts w:asciiTheme="minorHAnsi" w:hAnsiTheme="minorHAnsi" w:cstheme="minorHAnsi"/>
          <w:i/>
          <w:sz w:val="20"/>
          <w:szCs w:val="20"/>
          <w:lang w:val="es-MX"/>
        </w:rPr>
        <w:t>nigra</w:t>
      </w:r>
      <w:proofErr w:type="spellEnd"/>
      <w:r w:rsidRPr="006435A4">
        <w:rPr>
          <w:rFonts w:asciiTheme="minorHAnsi" w:hAnsiTheme="minorHAnsi" w:cstheme="minorHAnsi"/>
          <w:sz w:val="20"/>
          <w:szCs w:val="20"/>
          <w:lang w:val="es-MX"/>
        </w:rPr>
        <w:t>, con varias subespecies. Según Villarreal</w:t>
      </w:r>
      <w:r>
        <w:rPr>
          <w:rFonts w:asciiTheme="minorHAnsi" w:hAnsiTheme="minorHAnsi" w:cstheme="minorHAnsi"/>
          <w:sz w:val="20"/>
          <w:szCs w:val="20"/>
          <w:lang w:val="es-MX"/>
        </w:rPr>
        <w:t xml:space="preserve"> (200a)</w:t>
      </w:r>
      <w:r w:rsidRPr="006435A4">
        <w:rPr>
          <w:rFonts w:asciiTheme="minorHAnsi" w:hAnsiTheme="minorHAnsi" w:cstheme="minorHAnsi"/>
          <w:sz w:val="20"/>
          <w:szCs w:val="20"/>
          <w:lang w:val="es-MX"/>
        </w:rPr>
        <w:t>, en relación a la flora de El Bajío, "</w:t>
      </w:r>
      <w:r w:rsidRPr="006435A4">
        <w:rPr>
          <w:rFonts w:asciiTheme="minorHAnsi" w:hAnsiTheme="minorHAnsi" w:cstheme="minorHAnsi"/>
          <w:color w:val="292526"/>
          <w:sz w:val="20"/>
          <w:szCs w:val="20"/>
          <w:lang w:val="es-MX" w:eastAsia="en-US"/>
        </w:rPr>
        <w:t xml:space="preserve">La taxonomía del grupo para diferenciar taxa </w:t>
      </w:r>
      <w:proofErr w:type="spellStart"/>
      <w:r w:rsidRPr="006435A4">
        <w:rPr>
          <w:rFonts w:asciiTheme="minorHAnsi" w:hAnsiTheme="minorHAnsi" w:cstheme="minorHAnsi"/>
          <w:color w:val="292526"/>
          <w:sz w:val="20"/>
          <w:szCs w:val="20"/>
          <w:lang w:val="es-MX" w:eastAsia="en-US"/>
        </w:rPr>
        <w:t>infraespecíficos</w:t>
      </w:r>
      <w:proofErr w:type="spellEnd"/>
      <w:r w:rsidRPr="006435A4">
        <w:rPr>
          <w:rFonts w:asciiTheme="minorHAnsi" w:hAnsiTheme="minorHAnsi" w:cstheme="minorHAnsi"/>
          <w:color w:val="292526"/>
          <w:sz w:val="20"/>
          <w:szCs w:val="20"/>
          <w:lang w:val="es-MX" w:eastAsia="en-US"/>
        </w:rPr>
        <w:t xml:space="preserve"> no es cómoda, ya que se basa en características como las del </w:t>
      </w:r>
      <w:proofErr w:type="spellStart"/>
      <w:r w:rsidRPr="006435A4">
        <w:rPr>
          <w:rFonts w:asciiTheme="minorHAnsi" w:hAnsiTheme="minorHAnsi" w:cstheme="minorHAnsi"/>
          <w:color w:val="292526"/>
          <w:sz w:val="20"/>
          <w:szCs w:val="20"/>
          <w:lang w:val="es-MX" w:eastAsia="en-US"/>
        </w:rPr>
        <w:t>fruto,el</w:t>
      </w:r>
      <w:proofErr w:type="spellEnd"/>
      <w:r w:rsidRPr="006435A4">
        <w:rPr>
          <w:rFonts w:asciiTheme="minorHAnsi" w:hAnsiTheme="minorHAnsi" w:cstheme="minorHAnsi"/>
          <w:color w:val="292526"/>
          <w:sz w:val="20"/>
          <w:szCs w:val="20"/>
          <w:lang w:val="es-MX" w:eastAsia="en-US"/>
        </w:rPr>
        <w:t xml:space="preserve"> cual no siempre está presente en las muestras o ejemplares de herbario</w:t>
      </w:r>
      <w:r>
        <w:rPr>
          <w:rFonts w:asciiTheme="minorHAnsi" w:hAnsiTheme="minorHAnsi" w:cstheme="minorHAnsi"/>
          <w:color w:val="292526"/>
          <w:sz w:val="20"/>
          <w:szCs w:val="20"/>
          <w:lang w:val="es-MX" w:eastAsia="en-US"/>
        </w:rPr>
        <w:t xml:space="preserve">". Sin embargo, en el campo de la Sierra Norte se distinguen claramente dos especies según la nomenclatura y clasificación indígena, </w:t>
      </w:r>
      <w:proofErr w:type="spellStart"/>
      <w:r w:rsidRPr="006435A4">
        <w:rPr>
          <w:rFonts w:asciiTheme="minorHAnsi" w:hAnsiTheme="minorHAnsi" w:cstheme="minorHAnsi"/>
          <w:i/>
          <w:color w:val="292526"/>
          <w:sz w:val="20"/>
          <w:szCs w:val="20"/>
          <w:lang w:val="es-MX" w:eastAsia="en-US"/>
        </w:rPr>
        <w:t>xōmēt</w:t>
      </w:r>
      <w:proofErr w:type="spellEnd"/>
      <w:r>
        <w:rPr>
          <w:rFonts w:asciiTheme="minorHAnsi" w:hAnsiTheme="minorHAnsi" w:cstheme="minorHAnsi"/>
          <w:color w:val="292526"/>
          <w:sz w:val="20"/>
          <w:szCs w:val="20"/>
          <w:lang w:val="es-MX" w:eastAsia="en-US"/>
        </w:rPr>
        <w:t xml:space="preserve"> y </w:t>
      </w:r>
      <w:proofErr w:type="spellStart"/>
      <w:r w:rsidRPr="006435A4">
        <w:rPr>
          <w:rFonts w:asciiTheme="minorHAnsi" w:hAnsiTheme="minorHAnsi" w:cstheme="minorHAnsi"/>
          <w:i/>
          <w:color w:val="292526"/>
          <w:sz w:val="20"/>
          <w:szCs w:val="20"/>
          <w:lang w:val="es-MX" w:eastAsia="en-US"/>
        </w:rPr>
        <w:t>kowtah</w:t>
      </w:r>
      <w:proofErr w:type="spellEnd"/>
      <w:r w:rsidRPr="006435A4">
        <w:rPr>
          <w:rFonts w:asciiTheme="minorHAnsi" w:hAnsiTheme="minorHAnsi" w:cstheme="minorHAnsi"/>
          <w:i/>
          <w:color w:val="292526"/>
          <w:sz w:val="20"/>
          <w:szCs w:val="20"/>
          <w:lang w:val="es-MX" w:eastAsia="en-US"/>
        </w:rPr>
        <w:t xml:space="preserve"> </w:t>
      </w:r>
      <w:proofErr w:type="spellStart"/>
      <w:r w:rsidRPr="006435A4">
        <w:rPr>
          <w:rFonts w:asciiTheme="minorHAnsi" w:hAnsiTheme="minorHAnsi" w:cstheme="minorHAnsi"/>
          <w:i/>
          <w:color w:val="292526"/>
          <w:sz w:val="20"/>
          <w:szCs w:val="20"/>
          <w:lang w:val="es-MX" w:eastAsia="en-US"/>
        </w:rPr>
        <w:t>xōmēt</w:t>
      </w:r>
      <w:proofErr w:type="spellEnd"/>
      <w:r>
        <w:rPr>
          <w:rFonts w:asciiTheme="minorHAnsi" w:hAnsiTheme="minorHAnsi" w:cstheme="minorHAnsi"/>
          <w:color w:val="292526"/>
          <w:sz w:val="20"/>
          <w:szCs w:val="20"/>
          <w:lang w:val="es-MX" w:eastAsia="en-US"/>
        </w:rPr>
        <w:t xml:space="preserve">, distinciones que se reconocen en la morfología, pero no en la distribución. </w:t>
      </w:r>
    </w:p>
    <w:p w:rsidR="006435A4" w:rsidRPr="006435A4" w:rsidRDefault="006435A4" w:rsidP="006435A4">
      <w:pPr>
        <w:tabs>
          <w:tab w:val="left" w:pos="360"/>
        </w:tabs>
        <w:autoSpaceDE w:val="0"/>
        <w:autoSpaceDN w:val="0"/>
        <w:adjustRightInd w:val="0"/>
        <w:rPr>
          <w:rFonts w:ascii="Arial" w:hAnsi="Arial" w:cs="Arial"/>
          <w:color w:val="292526"/>
          <w:sz w:val="20"/>
          <w:szCs w:val="20"/>
          <w:lang w:val="es-MX" w:eastAsia="en-US"/>
        </w:rPr>
      </w:pPr>
      <w:r>
        <w:rPr>
          <w:rFonts w:asciiTheme="minorHAnsi" w:hAnsiTheme="minorHAnsi" w:cstheme="minorHAnsi"/>
          <w:color w:val="292526"/>
          <w:sz w:val="20"/>
          <w:szCs w:val="20"/>
          <w:lang w:val="es-MX" w:eastAsia="en-US"/>
        </w:rPr>
        <w:tab/>
        <w:t xml:space="preserve">En cuanto a </w:t>
      </w:r>
      <w:proofErr w:type="spellStart"/>
      <w:r w:rsidRPr="006435A4">
        <w:rPr>
          <w:rFonts w:asciiTheme="minorHAnsi" w:hAnsiTheme="minorHAnsi" w:cstheme="minorHAnsi"/>
          <w:i/>
          <w:color w:val="292526"/>
          <w:sz w:val="20"/>
          <w:szCs w:val="20"/>
          <w:lang w:val="es-MX" w:eastAsia="en-US"/>
        </w:rPr>
        <w:t>Viburnum</w:t>
      </w:r>
      <w:proofErr w:type="spellEnd"/>
      <w:r>
        <w:rPr>
          <w:rFonts w:asciiTheme="minorHAnsi" w:hAnsiTheme="minorHAnsi" w:cstheme="minorHAnsi"/>
          <w:color w:val="292526"/>
          <w:sz w:val="20"/>
          <w:szCs w:val="20"/>
          <w:lang w:val="es-MX" w:eastAsia="en-US"/>
        </w:rPr>
        <w:t xml:space="preserve"> </w:t>
      </w:r>
      <w:proofErr w:type="spellStart"/>
      <w:r>
        <w:rPr>
          <w:rFonts w:asciiTheme="minorHAnsi" w:hAnsiTheme="minorHAnsi" w:cstheme="minorHAnsi"/>
          <w:color w:val="292526"/>
          <w:sz w:val="20"/>
          <w:szCs w:val="20"/>
          <w:lang w:val="es-MX" w:eastAsia="en-US"/>
        </w:rPr>
        <w:t>spp</w:t>
      </w:r>
      <w:proofErr w:type="spellEnd"/>
      <w:r>
        <w:rPr>
          <w:rFonts w:asciiTheme="minorHAnsi" w:hAnsiTheme="minorHAnsi" w:cstheme="minorHAnsi"/>
          <w:color w:val="292526"/>
          <w:sz w:val="20"/>
          <w:szCs w:val="20"/>
          <w:lang w:val="es-MX" w:eastAsia="en-US"/>
        </w:rPr>
        <w:t>., hay un total de 8 especies registradas en la Flora de Veracruz (4) y Flora de El Bajío (5), con una especie en común.</w:t>
      </w:r>
    </w:p>
    <w:p w:rsidR="000043DD" w:rsidRPr="006435A4" w:rsidRDefault="000043DD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es-MX"/>
        </w:rPr>
      </w:pPr>
    </w:p>
    <w:p w:rsidR="000043DD" w:rsidRPr="007E2E40" w:rsidRDefault="000043DD" w:rsidP="00B41989">
      <w:pPr>
        <w:pStyle w:val="NormalWeb"/>
        <w:tabs>
          <w:tab w:val="left" w:pos="360"/>
        </w:tabs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lang w:val="es-MX"/>
        </w:rPr>
      </w:pPr>
    </w:p>
    <w:p w:rsidR="00250469" w:rsidRPr="000043DD" w:rsidRDefault="00250469" w:rsidP="0019688D">
      <w:pPr>
        <w:pStyle w:val="NormalWeb"/>
        <w:tabs>
          <w:tab w:val="left" w:pos="360"/>
        </w:tabs>
        <w:spacing w:before="0" w:beforeAutospacing="0" w:after="0" w:afterAutospacing="0"/>
        <w:jc w:val="center"/>
        <w:rPr>
          <w:rFonts w:ascii="Calibri" w:hAnsi="Calibri"/>
          <w:sz w:val="20"/>
          <w:szCs w:val="20"/>
          <w:lang w:val="es-MX"/>
        </w:rPr>
      </w:pPr>
    </w:p>
    <w:p w:rsidR="0019688D" w:rsidRPr="00786F03" w:rsidRDefault="0006519C" w:rsidP="0006519C">
      <w:pPr>
        <w:pStyle w:val="NormalWeb"/>
        <w:tabs>
          <w:tab w:val="left" w:pos="360"/>
        </w:tabs>
        <w:jc w:val="center"/>
        <w:rPr>
          <w:rFonts w:ascii="Calibri" w:hAnsi="Calibri"/>
          <w:b/>
          <w:sz w:val="20"/>
          <w:szCs w:val="20"/>
          <w:lang w:val="es-MX"/>
        </w:rPr>
      </w:pPr>
      <w:r>
        <w:rPr>
          <w:rFonts w:ascii="Calibri" w:hAnsi="Calibri"/>
          <w:sz w:val="20"/>
          <w:szCs w:val="20"/>
          <w:lang w:val="es-MX"/>
        </w:rPr>
        <w:br w:type="page"/>
      </w:r>
      <w:proofErr w:type="spellStart"/>
      <w:r w:rsidR="00647F22">
        <w:rPr>
          <w:rFonts w:ascii="Calibri" w:hAnsi="Calibri"/>
          <w:b/>
          <w:i/>
          <w:lang w:val="es-MX"/>
        </w:rPr>
        <w:lastRenderedPageBreak/>
        <w:t>xōmēt</w:t>
      </w:r>
      <w:proofErr w:type="spellEnd"/>
    </w:p>
    <w:p w:rsidR="0019688D" w:rsidRPr="00786F03" w:rsidRDefault="0019688D" w:rsidP="0019688D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66"/>
        <w:gridCol w:w="4566"/>
      </w:tblGrid>
      <w:tr w:rsidR="0019688D" w:rsidRPr="00786F03" w:rsidTr="001C0D30">
        <w:trPr>
          <w:trHeight w:val="4523"/>
        </w:trPr>
        <w:tc>
          <w:tcPr>
            <w:tcW w:w="4360" w:type="dxa"/>
          </w:tcPr>
          <w:p w:rsidR="0019688D" w:rsidRPr="00786F03" w:rsidRDefault="00243F83" w:rsidP="00673B46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>
              <w:rPr>
                <w:rFonts w:ascii="Calibri" w:hAnsi="Calibri"/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743200" cy="2743200"/>
                  <wp:effectExtent l="19050" t="0" r="0" b="0"/>
                  <wp:docPr id="1" name="Picture 1" descr="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:rsidR="0019688D" w:rsidRPr="00786F03" w:rsidRDefault="00243F83" w:rsidP="00673B46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>
              <w:rPr>
                <w:rFonts w:ascii="Calibri" w:hAnsi="Calibri"/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743200" cy="2743200"/>
                  <wp:effectExtent l="19050" t="0" r="0" b="0"/>
                  <wp:docPr id="2" name="Picture 2" descr="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88D" w:rsidRPr="00786F03" w:rsidTr="001C0D30">
        <w:tc>
          <w:tcPr>
            <w:tcW w:w="4360" w:type="dxa"/>
          </w:tcPr>
          <w:p w:rsidR="0019688D" w:rsidRPr="00786F03" w:rsidRDefault="00243F83" w:rsidP="00673B46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>
              <w:rPr>
                <w:rFonts w:ascii="Calibri" w:hAnsi="Calibri"/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743200" cy="2743200"/>
                  <wp:effectExtent l="19050" t="0" r="0" b="0"/>
                  <wp:docPr id="3" name="Picture 3" descr="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:rsidR="0019688D" w:rsidRPr="00786F03" w:rsidRDefault="00243F83" w:rsidP="00673B46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>
              <w:rPr>
                <w:rFonts w:ascii="Calibri" w:hAnsi="Calibri"/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743200" cy="2743200"/>
                  <wp:effectExtent l="19050" t="0" r="0" b="0"/>
                  <wp:docPr id="4" name="Picture 4" descr="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688D" w:rsidRPr="00786F03" w:rsidRDefault="0019688D" w:rsidP="0019688D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p w:rsidR="0019688D" w:rsidRPr="00786F03" w:rsidRDefault="0019688D" w:rsidP="0019688D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tbl>
      <w:tblPr>
        <w:tblStyle w:val="TableGrid"/>
        <w:tblW w:w="0" w:type="auto"/>
        <w:tblLook w:val="01E0"/>
      </w:tblPr>
      <w:tblGrid>
        <w:gridCol w:w="4360"/>
        <w:gridCol w:w="4360"/>
      </w:tblGrid>
      <w:tr w:rsidR="0019688D" w:rsidRPr="00786F03" w:rsidTr="00673B46">
        <w:tc>
          <w:tcPr>
            <w:tcW w:w="4360" w:type="dxa"/>
          </w:tcPr>
          <w:p w:rsidR="0019688D" w:rsidRPr="00786F03" w:rsidRDefault="0019688D" w:rsidP="00673B46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Especie principal</w:t>
            </w:r>
          </w:p>
        </w:tc>
        <w:tc>
          <w:tcPr>
            <w:tcW w:w="4360" w:type="dxa"/>
          </w:tcPr>
          <w:p w:rsidR="0019688D" w:rsidRPr="00786F03" w:rsidRDefault="00647F22" w:rsidP="001C0D30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jc w:val="right"/>
              <w:rPr>
                <w:rFonts w:ascii="Calibri" w:hAnsi="Calibri"/>
                <w:sz w:val="20"/>
                <w:szCs w:val="20"/>
                <w:lang w:val="es-MX"/>
              </w:rPr>
            </w:pPr>
            <w:proofErr w:type="spellStart"/>
            <w:r w:rsidRPr="00647F22">
              <w:rPr>
                <w:rFonts w:ascii="Calibri" w:hAnsi="Calibri"/>
                <w:i/>
                <w:sz w:val="20"/>
                <w:szCs w:val="20"/>
                <w:lang w:val="es-MX"/>
              </w:rPr>
              <w:t>Sambucus</w:t>
            </w:r>
            <w:proofErr w:type="spellEnd"/>
            <w:r w:rsidRPr="00647F22">
              <w:rPr>
                <w:rFonts w:ascii="Calibri" w:hAnsi="Calibri"/>
                <w:i/>
                <w:sz w:val="20"/>
                <w:szCs w:val="20"/>
                <w:lang w:val="es-MX"/>
              </w:rPr>
              <w:t xml:space="preserve"> </w:t>
            </w:r>
            <w:proofErr w:type="spellStart"/>
            <w:r w:rsidRPr="00647F22">
              <w:rPr>
                <w:rFonts w:ascii="Calibri" w:hAnsi="Calibri"/>
                <w:i/>
                <w:sz w:val="20"/>
                <w:szCs w:val="20"/>
                <w:lang w:val="es-MX"/>
              </w:rPr>
              <w:t>nigra</w:t>
            </w:r>
            <w:proofErr w:type="spellEnd"/>
            <w:r w:rsidRPr="00647F22">
              <w:rPr>
                <w:rFonts w:ascii="Calibri" w:hAnsi="Calibri"/>
                <w:i/>
                <w:sz w:val="20"/>
                <w:szCs w:val="20"/>
                <w:lang w:val="es-MX"/>
              </w:rPr>
              <w:t xml:space="preserve"> </w:t>
            </w:r>
            <w:r w:rsidR="00D3548E">
              <w:rPr>
                <w:rFonts w:ascii="Calibri" w:hAnsi="Calibri"/>
                <w:sz w:val="20"/>
                <w:szCs w:val="20"/>
                <w:lang w:val="es-MX"/>
              </w:rPr>
              <w:t>L.</w:t>
            </w:r>
            <w:r w:rsidR="0019688D" w:rsidRPr="00786F03">
              <w:rPr>
                <w:rFonts w:ascii="Calibri" w:hAnsi="Calibri"/>
                <w:sz w:val="20"/>
                <w:szCs w:val="20"/>
                <w:lang w:val="es-MX"/>
              </w:rPr>
              <w:t xml:space="preserve"> </w:t>
            </w:r>
          </w:p>
        </w:tc>
      </w:tr>
      <w:tr w:rsidR="0019688D" w:rsidRPr="00786F03" w:rsidTr="00673B46">
        <w:tc>
          <w:tcPr>
            <w:tcW w:w="4360" w:type="dxa"/>
          </w:tcPr>
          <w:p w:rsidR="0019688D" w:rsidRPr="00786F03" w:rsidRDefault="0019688D" w:rsidP="00673B46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Otras especies</w:t>
            </w:r>
          </w:p>
        </w:tc>
        <w:tc>
          <w:tcPr>
            <w:tcW w:w="4360" w:type="dxa"/>
          </w:tcPr>
          <w:p w:rsidR="0019688D" w:rsidRPr="00786F03" w:rsidRDefault="0019688D" w:rsidP="00673B46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jc w:val="right"/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Ninguno</w:t>
            </w:r>
          </w:p>
        </w:tc>
      </w:tr>
      <w:tr w:rsidR="0019688D" w:rsidRPr="00786F03" w:rsidTr="00673B46">
        <w:tc>
          <w:tcPr>
            <w:tcW w:w="4360" w:type="dxa"/>
          </w:tcPr>
          <w:p w:rsidR="0019688D" w:rsidRPr="00786F03" w:rsidRDefault="0019688D" w:rsidP="00673B46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Otros nombres en náhuat</w:t>
            </w:r>
          </w:p>
        </w:tc>
        <w:tc>
          <w:tcPr>
            <w:tcW w:w="4360" w:type="dxa"/>
          </w:tcPr>
          <w:p w:rsidR="0019688D" w:rsidRPr="00786F03" w:rsidRDefault="00E71C3A" w:rsidP="00673B46">
            <w:pPr>
              <w:tabs>
                <w:tab w:val="left" w:pos="360"/>
              </w:tabs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  <w:lang w:val="es-MX"/>
              </w:rPr>
              <w:t>Ninguno</w:t>
            </w:r>
          </w:p>
        </w:tc>
      </w:tr>
      <w:tr w:rsidR="0019688D" w:rsidRPr="00786F03" w:rsidTr="00673B46">
        <w:tc>
          <w:tcPr>
            <w:tcW w:w="4360" w:type="dxa"/>
          </w:tcPr>
          <w:p w:rsidR="0019688D" w:rsidRPr="00786F03" w:rsidRDefault="0019688D" w:rsidP="00673B46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Colectas</w:t>
            </w:r>
          </w:p>
        </w:tc>
        <w:tc>
          <w:tcPr>
            <w:tcW w:w="4360" w:type="dxa"/>
          </w:tcPr>
          <w:p w:rsidR="0019688D" w:rsidRPr="00786F03" w:rsidRDefault="00673B46" w:rsidP="00D3548E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jc w:val="right"/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#</w:t>
            </w:r>
            <w:r w:rsidR="00D3548E" w:rsidRPr="00D3548E">
              <w:rPr>
                <w:rFonts w:ascii="Calibri" w:hAnsi="Calibri"/>
                <w:sz w:val="20"/>
                <w:szCs w:val="20"/>
                <w:lang w:val="es-MX"/>
              </w:rPr>
              <w:t xml:space="preserve">1403, </w:t>
            </w:r>
            <w:r w:rsidR="00D3548E">
              <w:rPr>
                <w:rFonts w:ascii="Calibri" w:hAnsi="Calibri"/>
                <w:sz w:val="20"/>
                <w:szCs w:val="20"/>
                <w:lang w:val="es-MX"/>
              </w:rPr>
              <w:t>#</w:t>
            </w:r>
            <w:r w:rsidR="00D3548E" w:rsidRPr="00D3548E">
              <w:rPr>
                <w:rFonts w:ascii="Calibri" w:hAnsi="Calibri"/>
                <w:sz w:val="20"/>
                <w:szCs w:val="20"/>
                <w:lang w:val="es-MX"/>
              </w:rPr>
              <w:t>1431</w:t>
            </w:r>
          </w:p>
        </w:tc>
      </w:tr>
    </w:tbl>
    <w:p w:rsidR="0019688D" w:rsidRPr="00786F03" w:rsidRDefault="0019688D" w:rsidP="0019688D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p w:rsidR="0019688D" w:rsidRDefault="0019688D" w:rsidP="0019688D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06519C">
        <w:rPr>
          <w:rFonts w:ascii="Calibri" w:hAnsi="Calibri"/>
          <w:b/>
          <w:i/>
          <w:sz w:val="20"/>
          <w:szCs w:val="20"/>
          <w:lang w:val="es-MX"/>
        </w:rPr>
        <w:t>Etimología</w:t>
      </w:r>
      <w:r w:rsidR="00FB667A">
        <w:rPr>
          <w:rFonts w:ascii="Calibri" w:hAnsi="Calibri"/>
          <w:b/>
          <w:i/>
          <w:sz w:val="20"/>
          <w:szCs w:val="20"/>
          <w:lang w:val="es-MX"/>
        </w:rPr>
        <w:t xml:space="preserve"> y análisis</w:t>
      </w:r>
      <w:r w:rsidRPr="0006519C">
        <w:rPr>
          <w:rFonts w:ascii="Calibri" w:hAnsi="Calibri"/>
          <w:b/>
          <w:sz w:val="20"/>
          <w:szCs w:val="20"/>
          <w:lang w:val="es-MX"/>
        </w:rPr>
        <w:t>:</w:t>
      </w:r>
      <w:r w:rsidRPr="00786F03">
        <w:rPr>
          <w:rFonts w:ascii="Calibri" w:hAnsi="Calibri"/>
          <w:sz w:val="20"/>
          <w:szCs w:val="20"/>
          <w:lang w:val="es-MX"/>
        </w:rPr>
        <w:t xml:space="preserve"> </w:t>
      </w:r>
      <w:proofErr w:type="spellStart"/>
      <w:r w:rsidR="00FB667A">
        <w:rPr>
          <w:rFonts w:ascii="Calibri" w:hAnsi="Calibri"/>
          <w:i/>
          <w:sz w:val="20"/>
          <w:szCs w:val="20"/>
          <w:lang w:val="es-MX"/>
        </w:rPr>
        <w:t>xōmē</w:t>
      </w:r>
      <w:proofErr w:type="spellEnd"/>
      <w:r w:rsidR="00FB667A">
        <w:rPr>
          <w:rFonts w:ascii="Calibri" w:hAnsi="Calibri"/>
          <w:sz w:val="20"/>
          <w:szCs w:val="20"/>
          <w:lang w:val="es-MX"/>
        </w:rPr>
        <w:t>, raíz no analizable. La ocurrencia de este término se remonta al diccionario de Molina (161f) "</w:t>
      </w:r>
      <w:proofErr w:type="spellStart"/>
      <w:r w:rsidR="00FB667A">
        <w:rPr>
          <w:rFonts w:ascii="Calibri" w:hAnsi="Calibri"/>
          <w:sz w:val="20"/>
          <w:szCs w:val="20"/>
          <w:lang w:val="es-MX"/>
        </w:rPr>
        <w:t>xometl</w:t>
      </w:r>
      <w:proofErr w:type="spellEnd"/>
      <w:r w:rsidR="00FB667A">
        <w:rPr>
          <w:rFonts w:ascii="Calibri" w:hAnsi="Calibri"/>
          <w:sz w:val="20"/>
          <w:szCs w:val="20"/>
          <w:lang w:val="es-MX"/>
        </w:rPr>
        <w:t xml:space="preserve">. </w:t>
      </w:r>
      <w:proofErr w:type="spellStart"/>
      <w:r w:rsidR="00FB667A">
        <w:rPr>
          <w:rFonts w:ascii="Calibri" w:hAnsi="Calibri"/>
          <w:sz w:val="20"/>
          <w:szCs w:val="20"/>
          <w:lang w:val="es-MX"/>
        </w:rPr>
        <w:t>sahuco</w:t>
      </w:r>
      <w:proofErr w:type="spellEnd"/>
      <w:r w:rsidR="00FB667A">
        <w:rPr>
          <w:rFonts w:ascii="Calibri" w:hAnsi="Calibri"/>
          <w:sz w:val="20"/>
          <w:szCs w:val="20"/>
          <w:lang w:val="es-MX"/>
        </w:rPr>
        <w:t>, o sauco." Hernández (Cap. XLV) da "</w:t>
      </w:r>
      <w:proofErr w:type="spellStart"/>
      <w:r w:rsidR="00FB667A">
        <w:rPr>
          <w:rFonts w:ascii="Calibri" w:hAnsi="Calibri"/>
          <w:sz w:val="20"/>
          <w:szCs w:val="20"/>
          <w:lang w:val="es-MX"/>
        </w:rPr>
        <w:t>xúmetl</w:t>
      </w:r>
      <w:proofErr w:type="spellEnd"/>
      <w:r w:rsidR="00FB667A">
        <w:rPr>
          <w:rFonts w:ascii="Calibri" w:hAnsi="Calibri"/>
          <w:sz w:val="20"/>
          <w:szCs w:val="20"/>
          <w:lang w:val="es-MX"/>
        </w:rPr>
        <w:t>, o saúco" y reporta el u</w:t>
      </w:r>
      <w:r w:rsidR="00D3548E">
        <w:rPr>
          <w:rFonts w:ascii="Calibri" w:hAnsi="Calibri"/>
          <w:sz w:val="20"/>
          <w:szCs w:val="20"/>
          <w:lang w:val="es-MX"/>
        </w:rPr>
        <w:t>so medicinal para dolor de cabeza, para detener el flujo de sangre y para bajar la fiebre, entre otros usos.</w:t>
      </w:r>
      <w:r w:rsidR="00E71C3A">
        <w:rPr>
          <w:rFonts w:ascii="Calibri" w:hAnsi="Calibri"/>
          <w:sz w:val="20"/>
          <w:szCs w:val="20"/>
          <w:lang w:val="es-MX"/>
        </w:rPr>
        <w:t xml:space="preserve"> </w:t>
      </w:r>
    </w:p>
    <w:p w:rsidR="007326A2" w:rsidRPr="00786F03" w:rsidRDefault="007326A2" w:rsidP="0019688D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p w:rsidR="006C4183" w:rsidRDefault="0019688D" w:rsidP="008B3177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06519C">
        <w:rPr>
          <w:rFonts w:ascii="Calibri" w:hAnsi="Calibri"/>
          <w:b/>
          <w:i/>
          <w:sz w:val="20"/>
          <w:szCs w:val="20"/>
          <w:lang w:val="es-MX"/>
        </w:rPr>
        <w:t xml:space="preserve">Descripción </w:t>
      </w:r>
      <w:r w:rsidRPr="00DB4D2F">
        <w:rPr>
          <w:rFonts w:asciiTheme="minorHAnsi" w:hAnsiTheme="minorHAnsi" w:cstheme="minorHAnsi"/>
          <w:b/>
          <w:i/>
          <w:sz w:val="20"/>
          <w:szCs w:val="20"/>
          <w:lang w:val="es-MX"/>
        </w:rPr>
        <w:t>morfológica</w:t>
      </w:r>
      <w:r w:rsidRPr="00DB4D2F">
        <w:rPr>
          <w:rFonts w:asciiTheme="minorHAnsi" w:hAnsiTheme="minorHAnsi" w:cstheme="minorHAnsi"/>
          <w:b/>
          <w:sz w:val="20"/>
          <w:szCs w:val="20"/>
          <w:lang w:val="es-MX"/>
        </w:rPr>
        <w:t>:</w:t>
      </w:r>
      <w:r w:rsidR="006C4183" w:rsidRPr="00DB4D2F">
        <w:rPr>
          <w:rFonts w:asciiTheme="minorHAnsi" w:hAnsiTheme="minorHAnsi" w:cstheme="minorHAnsi"/>
          <w:sz w:val="20"/>
          <w:szCs w:val="20"/>
          <w:lang w:val="es-MX"/>
        </w:rPr>
        <w:t xml:space="preserve"> Árbol de hasta 3 o 4 metros. Se caracteriza por hojas </w:t>
      </w:r>
      <w:r w:rsidR="007326A2" w:rsidRPr="00DB4D2F">
        <w:rPr>
          <w:rFonts w:asciiTheme="minorHAnsi" w:hAnsiTheme="minorHAnsi" w:cstheme="minorHAnsi"/>
          <w:sz w:val="20"/>
          <w:szCs w:val="20"/>
          <w:lang w:val="es-MX"/>
        </w:rPr>
        <w:t>opuestas y compuestas</w:t>
      </w:r>
      <w:r w:rsidR="006C4183" w:rsidRPr="00DB4D2F">
        <w:rPr>
          <w:rFonts w:asciiTheme="minorHAnsi" w:hAnsiTheme="minorHAnsi" w:cstheme="minorHAnsi"/>
          <w:sz w:val="20"/>
          <w:szCs w:val="20"/>
          <w:lang w:val="es-MX"/>
        </w:rPr>
        <w:t xml:space="preserve">, </w:t>
      </w:r>
      <w:r w:rsidR="007326A2" w:rsidRPr="00DB4D2F">
        <w:rPr>
          <w:rFonts w:asciiTheme="minorHAnsi" w:hAnsiTheme="minorHAnsi" w:cstheme="minorHAnsi"/>
          <w:sz w:val="20"/>
          <w:szCs w:val="20"/>
          <w:lang w:val="es-MX"/>
        </w:rPr>
        <w:t xml:space="preserve">de </w:t>
      </w:r>
      <w:r w:rsidR="006C4183" w:rsidRPr="00DB4D2F">
        <w:rPr>
          <w:rFonts w:asciiTheme="minorHAnsi" w:hAnsiTheme="minorHAnsi" w:cstheme="minorHAnsi"/>
          <w:sz w:val="20"/>
          <w:szCs w:val="20"/>
          <w:lang w:val="es-MX"/>
        </w:rPr>
        <w:t xml:space="preserve">márgenes dentadas </w:t>
      </w:r>
      <w:r w:rsidR="00DB4D2F" w:rsidRPr="00DB4D2F">
        <w:rPr>
          <w:rFonts w:asciiTheme="minorHAnsi" w:hAnsiTheme="minorHAnsi" w:cstheme="minorHAnsi"/>
          <w:sz w:val="20"/>
          <w:szCs w:val="20"/>
          <w:lang w:val="es-MX"/>
        </w:rPr>
        <w:t>(</w:t>
      </w:r>
      <w:proofErr w:type="spellStart"/>
      <w:r w:rsidR="00DB4D2F" w:rsidRPr="00DB4D2F">
        <w:rPr>
          <w:rFonts w:asciiTheme="minorHAnsi" w:hAnsiTheme="minorHAnsi" w:cstheme="minorHAnsi"/>
          <w:i/>
          <w:sz w:val="20"/>
          <w:szCs w:val="20"/>
          <w:lang w:val="es-MX" w:eastAsia="en-US"/>
        </w:rPr>
        <w:t>mātēmpantsihtsitsikiltik</w:t>
      </w:r>
      <w:proofErr w:type="spellEnd"/>
      <w:r w:rsidR="00DB4D2F" w:rsidRPr="00DB4D2F">
        <w:rPr>
          <w:rFonts w:asciiTheme="minorHAnsi" w:hAnsiTheme="minorHAnsi" w:cstheme="minorHAnsi"/>
          <w:sz w:val="20"/>
          <w:szCs w:val="20"/>
          <w:lang w:val="es-MX" w:eastAsia="en-US"/>
        </w:rPr>
        <w:t xml:space="preserve">) </w:t>
      </w:r>
      <w:r w:rsidR="006C4183" w:rsidRPr="00DB4D2F">
        <w:rPr>
          <w:rFonts w:asciiTheme="minorHAnsi" w:hAnsiTheme="minorHAnsi" w:cstheme="minorHAnsi"/>
          <w:sz w:val="20"/>
          <w:szCs w:val="20"/>
          <w:lang w:val="es-MX"/>
        </w:rPr>
        <w:t xml:space="preserve">y una superficie algo brillante a la vista. Lo más característico de este árbol es su inflorescencia </w:t>
      </w:r>
      <w:r w:rsidR="00C03A93" w:rsidRPr="00DB4D2F">
        <w:rPr>
          <w:rFonts w:asciiTheme="minorHAnsi" w:hAnsiTheme="minorHAnsi" w:cstheme="minorHAnsi"/>
          <w:sz w:val="20"/>
          <w:szCs w:val="20"/>
          <w:lang w:val="es-MX"/>
        </w:rPr>
        <w:t xml:space="preserve">en panículas </w:t>
      </w:r>
      <w:proofErr w:type="spellStart"/>
      <w:r w:rsidR="006C4183" w:rsidRPr="00DB4D2F">
        <w:rPr>
          <w:rFonts w:asciiTheme="minorHAnsi" w:hAnsiTheme="minorHAnsi" w:cstheme="minorHAnsi"/>
          <w:sz w:val="20"/>
          <w:szCs w:val="20"/>
          <w:lang w:val="es-MX"/>
        </w:rPr>
        <w:t>corimbosa</w:t>
      </w:r>
      <w:r w:rsidR="00C03A93" w:rsidRPr="00DB4D2F">
        <w:rPr>
          <w:rFonts w:asciiTheme="minorHAnsi" w:hAnsiTheme="minorHAnsi" w:cstheme="minorHAnsi"/>
          <w:sz w:val="20"/>
          <w:szCs w:val="20"/>
          <w:lang w:val="es-MX"/>
        </w:rPr>
        <w:t>s</w:t>
      </w:r>
      <w:proofErr w:type="spellEnd"/>
      <w:r w:rsidR="006C4183" w:rsidRPr="00DB4D2F">
        <w:rPr>
          <w:rFonts w:asciiTheme="minorHAnsi" w:hAnsiTheme="minorHAnsi" w:cstheme="minorHAnsi"/>
          <w:sz w:val="20"/>
          <w:szCs w:val="20"/>
          <w:lang w:val="es-MX"/>
        </w:rPr>
        <w:t>,</w:t>
      </w:r>
      <w:r w:rsidR="006C4183">
        <w:rPr>
          <w:rFonts w:ascii="Calibri" w:hAnsi="Calibri"/>
          <w:sz w:val="20"/>
          <w:szCs w:val="20"/>
          <w:lang w:val="es-MX"/>
        </w:rPr>
        <w:t xml:space="preserve"> con pedicelos rojizos de longitudes distintas que colocan a las flores y frutos en un mismo plano. Las flores son blancas y pequeñas.</w:t>
      </w:r>
      <w:r w:rsidR="001B0975">
        <w:rPr>
          <w:rFonts w:ascii="Calibri" w:hAnsi="Calibri"/>
          <w:sz w:val="20"/>
          <w:szCs w:val="20"/>
          <w:lang w:val="es-MX"/>
        </w:rPr>
        <w:t xml:space="preserve"> Los frutos </w:t>
      </w:r>
      <w:proofErr w:type="spellStart"/>
      <w:r w:rsidR="001B0975">
        <w:rPr>
          <w:rFonts w:ascii="Calibri" w:hAnsi="Calibri"/>
          <w:sz w:val="20"/>
          <w:szCs w:val="20"/>
          <w:lang w:val="es-MX"/>
        </w:rPr>
        <w:t>imaduros</w:t>
      </w:r>
      <w:proofErr w:type="spellEnd"/>
      <w:r w:rsidR="001B0975">
        <w:rPr>
          <w:rFonts w:ascii="Calibri" w:hAnsi="Calibri"/>
          <w:sz w:val="20"/>
          <w:szCs w:val="20"/>
          <w:lang w:val="es-MX"/>
        </w:rPr>
        <w:t xml:space="preserve"> son verdes con puntos rojos; al madurarse se vuelven negros.</w:t>
      </w:r>
    </w:p>
    <w:p w:rsidR="007326A2" w:rsidRDefault="007326A2" w:rsidP="007326A2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>
        <w:rPr>
          <w:rFonts w:ascii="Calibri" w:hAnsi="Calibri"/>
          <w:sz w:val="20"/>
          <w:szCs w:val="20"/>
          <w:lang w:val="es-MX"/>
        </w:rPr>
        <w:lastRenderedPageBreak/>
        <w:tab/>
        <w:t xml:space="preserve">A veces para distinguir el </w:t>
      </w:r>
      <w:proofErr w:type="spellStart"/>
      <w:r w:rsidRPr="007326A2">
        <w:rPr>
          <w:rFonts w:ascii="Calibri" w:hAnsi="Calibri"/>
          <w:i/>
          <w:sz w:val="20"/>
          <w:szCs w:val="20"/>
          <w:lang w:val="es-MX"/>
        </w:rPr>
        <w:t>xōmēt</w:t>
      </w:r>
      <w:proofErr w:type="spellEnd"/>
      <w:r>
        <w:rPr>
          <w:rFonts w:ascii="Calibri" w:hAnsi="Calibri"/>
          <w:sz w:val="20"/>
          <w:szCs w:val="20"/>
          <w:lang w:val="es-MX"/>
        </w:rPr>
        <w:t xml:space="preserve"> común se agrega que es </w:t>
      </w:r>
      <w:proofErr w:type="spellStart"/>
      <w:r w:rsidRPr="007326A2">
        <w:rPr>
          <w:rFonts w:ascii="Calibri" w:hAnsi="Calibri"/>
          <w:i/>
          <w:sz w:val="20"/>
          <w:szCs w:val="20"/>
          <w:lang w:val="es-MX"/>
        </w:rPr>
        <w:t>māpisīltik</w:t>
      </w:r>
      <w:proofErr w:type="spellEnd"/>
      <w:r>
        <w:rPr>
          <w:rFonts w:ascii="Calibri" w:hAnsi="Calibri"/>
          <w:sz w:val="20"/>
          <w:szCs w:val="20"/>
          <w:lang w:val="es-MX"/>
        </w:rPr>
        <w:t xml:space="preserve">, de hojas chicas. El otro, el </w:t>
      </w:r>
      <w:proofErr w:type="spellStart"/>
      <w:r w:rsidRPr="007326A2">
        <w:rPr>
          <w:rFonts w:ascii="Calibri" w:hAnsi="Calibri"/>
          <w:i/>
          <w:sz w:val="20"/>
          <w:szCs w:val="20"/>
          <w:lang w:val="es-MX"/>
        </w:rPr>
        <w:t>kowtah</w:t>
      </w:r>
      <w:proofErr w:type="spellEnd"/>
      <w:r w:rsidRPr="007326A2">
        <w:rPr>
          <w:rFonts w:ascii="Calibri" w:hAnsi="Calibri"/>
          <w:i/>
          <w:sz w:val="20"/>
          <w:szCs w:val="20"/>
          <w:lang w:val="es-MX"/>
        </w:rPr>
        <w:t xml:space="preserve"> </w:t>
      </w:r>
      <w:proofErr w:type="spellStart"/>
      <w:r w:rsidRPr="007326A2">
        <w:rPr>
          <w:rFonts w:ascii="Calibri" w:hAnsi="Calibri"/>
          <w:i/>
          <w:sz w:val="20"/>
          <w:szCs w:val="20"/>
          <w:lang w:val="es-MX"/>
        </w:rPr>
        <w:t>xōmēt</w:t>
      </w:r>
      <w:proofErr w:type="spellEnd"/>
      <w:r>
        <w:rPr>
          <w:rFonts w:ascii="Calibri" w:hAnsi="Calibri"/>
          <w:sz w:val="20"/>
          <w:szCs w:val="20"/>
          <w:lang w:val="es-MX"/>
        </w:rPr>
        <w:t xml:space="preserve">, se caracteriza por hojas más anchas, </w:t>
      </w:r>
      <w:proofErr w:type="spellStart"/>
      <w:r w:rsidRPr="00E71C3A">
        <w:rPr>
          <w:rFonts w:ascii="Calibri" w:hAnsi="Calibri"/>
          <w:i/>
          <w:sz w:val="20"/>
          <w:szCs w:val="20"/>
          <w:lang w:val="es-MX"/>
        </w:rPr>
        <w:t>māpahpatāwak</w:t>
      </w:r>
      <w:proofErr w:type="spellEnd"/>
      <w:r>
        <w:rPr>
          <w:rFonts w:ascii="Calibri" w:hAnsi="Calibri"/>
          <w:sz w:val="20"/>
          <w:szCs w:val="20"/>
          <w:lang w:val="es-MX"/>
        </w:rPr>
        <w:t xml:space="preserve">, y con pubescencia, </w:t>
      </w:r>
      <w:proofErr w:type="spellStart"/>
      <w:r w:rsidRPr="00E71C3A">
        <w:rPr>
          <w:rFonts w:ascii="Calibri" w:hAnsi="Calibri"/>
          <w:i/>
          <w:sz w:val="20"/>
          <w:szCs w:val="20"/>
          <w:lang w:val="es-MX"/>
        </w:rPr>
        <w:t>mātohmioh</w:t>
      </w:r>
      <w:proofErr w:type="spellEnd"/>
      <w:r>
        <w:rPr>
          <w:rFonts w:ascii="Calibri" w:hAnsi="Calibri"/>
          <w:sz w:val="20"/>
          <w:szCs w:val="20"/>
          <w:lang w:val="es-MX"/>
        </w:rPr>
        <w:t xml:space="preserve">. Parece que las hojas del </w:t>
      </w:r>
      <w:proofErr w:type="spellStart"/>
      <w:r w:rsidRPr="007326A2">
        <w:rPr>
          <w:rFonts w:ascii="Calibri" w:hAnsi="Calibri"/>
          <w:i/>
          <w:sz w:val="20"/>
          <w:szCs w:val="20"/>
          <w:lang w:val="es-MX"/>
        </w:rPr>
        <w:t>xōmēt</w:t>
      </w:r>
      <w:proofErr w:type="spellEnd"/>
      <w:r>
        <w:rPr>
          <w:rFonts w:ascii="Calibri" w:hAnsi="Calibri"/>
          <w:sz w:val="20"/>
          <w:szCs w:val="20"/>
          <w:lang w:val="es-MX"/>
        </w:rPr>
        <w:t xml:space="preserve"> son más aromáticas de las del </w:t>
      </w:r>
      <w:proofErr w:type="spellStart"/>
      <w:r w:rsidRPr="007326A2">
        <w:rPr>
          <w:rFonts w:ascii="Calibri" w:hAnsi="Calibri"/>
          <w:i/>
          <w:sz w:val="20"/>
          <w:szCs w:val="20"/>
          <w:lang w:val="es-MX"/>
        </w:rPr>
        <w:t>kowtah</w:t>
      </w:r>
      <w:proofErr w:type="spellEnd"/>
      <w:r w:rsidRPr="007326A2">
        <w:rPr>
          <w:rFonts w:ascii="Calibri" w:hAnsi="Calibri"/>
          <w:i/>
          <w:sz w:val="20"/>
          <w:szCs w:val="20"/>
          <w:lang w:val="es-MX"/>
        </w:rPr>
        <w:t xml:space="preserve"> </w:t>
      </w:r>
      <w:proofErr w:type="spellStart"/>
      <w:r w:rsidRPr="007326A2">
        <w:rPr>
          <w:rFonts w:ascii="Calibri" w:hAnsi="Calibri"/>
          <w:i/>
          <w:sz w:val="20"/>
          <w:szCs w:val="20"/>
          <w:lang w:val="es-MX"/>
        </w:rPr>
        <w:t>xōmēt</w:t>
      </w:r>
      <w:proofErr w:type="spellEnd"/>
      <w:r>
        <w:rPr>
          <w:rFonts w:ascii="Calibri" w:hAnsi="Calibri"/>
          <w:sz w:val="20"/>
          <w:szCs w:val="20"/>
          <w:lang w:val="es-MX"/>
        </w:rPr>
        <w:t xml:space="preserve">, por lo menos cuando se restriegan las hojas del primero se nota se fragancia. Como el </w:t>
      </w:r>
      <w:proofErr w:type="spellStart"/>
      <w:r w:rsidRPr="007326A2">
        <w:rPr>
          <w:rFonts w:ascii="Calibri" w:hAnsi="Calibri"/>
          <w:i/>
          <w:sz w:val="20"/>
          <w:szCs w:val="20"/>
          <w:lang w:val="es-MX"/>
        </w:rPr>
        <w:t>kowtah</w:t>
      </w:r>
      <w:proofErr w:type="spellEnd"/>
      <w:r w:rsidRPr="007326A2">
        <w:rPr>
          <w:rFonts w:ascii="Calibri" w:hAnsi="Calibri"/>
          <w:i/>
          <w:sz w:val="20"/>
          <w:szCs w:val="20"/>
          <w:lang w:val="es-MX"/>
        </w:rPr>
        <w:t xml:space="preserve"> </w:t>
      </w:r>
      <w:proofErr w:type="spellStart"/>
      <w:r w:rsidRPr="007326A2">
        <w:rPr>
          <w:rFonts w:ascii="Calibri" w:hAnsi="Calibri"/>
          <w:i/>
          <w:sz w:val="20"/>
          <w:szCs w:val="20"/>
          <w:lang w:val="es-MX"/>
        </w:rPr>
        <w:t>xōmēt</w:t>
      </w:r>
      <w:proofErr w:type="spellEnd"/>
      <w:r>
        <w:rPr>
          <w:rFonts w:ascii="Calibri" w:hAnsi="Calibri"/>
          <w:sz w:val="20"/>
          <w:szCs w:val="20"/>
          <w:lang w:val="es-MX"/>
        </w:rPr>
        <w:t xml:space="preserve"> no tiene uso, puede ser simplemente que la gente no se fija si es también aromática.</w:t>
      </w:r>
    </w:p>
    <w:p w:rsidR="006C4183" w:rsidRDefault="006C4183" w:rsidP="008B3177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p w:rsidR="001B0975" w:rsidRDefault="0019688D" w:rsidP="008B3177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06519C">
        <w:rPr>
          <w:rFonts w:ascii="Calibri" w:hAnsi="Calibri"/>
          <w:b/>
          <w:i/>
          <w:sz w:val="20"/>
          <w:szCs w:val="20"/>
          <w:lang w:val="es-MX"/>
        </w:rPr>
        <w:t>Usos</w:t>
      </w:r>
      <w:r w:rsidRPr="0006519C">
        <w:rPr>
          <w:rFonts w:ascii="Calibri" w:hAnsi="Calibri"/>
          <w:b/>
          <w:sz w:val="20"/>
          <w:szCs w:val="20"/>
          <w:lang w:val="es-MX"/>
        </w:rPr>
        <w:t>:</w:t>
      </w:r>
      <w:r w:rsidRPr="00786F03">
        <w:rPr>
          <w:rFonts w:ascii="Calibri" w:hAnsi="Calibri"/>
          <w:sz w:val="20"/>
          <w:szCs w:val="20"/>
          <w:lang w:val="es-MX"/>
        </w:rPr>
        <w:t xml:space="preserve"> </w:t>
      </w:r>
      <w:r w:rsidR="001B0975">
        <w:rPr>
          <w:rFonts w:ascii="Calibri" w:hAnsi="Calibri"/>
          <w:sz w:val="20"/>
          <w:szCs w:val="20"/>
          <w:lang w:val="es-MX"/>
        </w:rPr>
        <w:t xml:space="preserve">El </w:t>
      </w:r>
      <w:proofErr w:type="spellStart"/>
      <w:r w:rsidR="001B0975" w:rsidRPr="001B0975">
        <w:rPr>
          <w:rFonts w:ascii="Calibri" w:hAnsi="Calibri"/>
          <w:i/>
          <w:sz w:val="20"/>
          <w:szCs w:val="20"/>
          <w:lang w:val="es-MX"/>
        </w:rPr>
        <w:t>xōmēt</w:t>
      </w:r>
      <w:proofErr w:type="spellEnd"/>
      <w:r w:rsidR="001B0975">
        <w:rPr>
          <w:rFonts w:ascii="Calibri" w:hAnsi="Calibri"/>
          <w:sz w:val="20"/>
          <w:szCs w:val="20"/>
          <w:lang w:val="es-MX"/>
        </w:rPr>
        <w:t xml:space="preserve"> común se utiliza para remediar mal de aire (</w:t>
      </w:r>
      <w:proofErr w:type="spellStart"/>
      <w:r w:rsidR="001B0975" w:rsidRPr="001B0975">
        <w:rPr>
          <w:rFonts w:ascii="Calibri" w:hAnsi="Calibri"/>
          <w:i/>
          <w:sz w:val="20"/>
          <w:szCs w:val="20"/>
          <w:lang w:val="es-MX"/>
        </w:rPr>
        <w:t>ehekat</w:t>
      </w:r>
      <w:proofErr w:type="spellEnd"/>
      <w:r w:rsidR="001B0975">
        <w:rPr>
          <w:rFonts w:ascii="Calibri" w:hAnsi="Calibri"/>
          <w:sz w:val="20"/>
          <w:szCs w:val="20"/>
          <w:lang w:val="es-MX"/>
        </w:rPr>
        <w:t>). Según Rubén Macario, uno se limpia agarrando las hojas con un huevo de gallina y aceite o aguardiente. También se puede preparar un baño</w:t>
      </w:r>
      <w:r w:rsidR="007326A2">
        <w:rPr>
          <w:rFonts w:ascii="Calibri" w:hAnsi="Calibri"/>
          <w:sz w:val="20"/>
          <w:szCs w:val="20"/>
          <w:lang w:val="es-MX"/>
        </w:rPr>
        <w:t xml:space="preserve"> de hojas de varias plantas (</w:t>
      </w:r>
      <w:proofErr w:type="spellStart"/>
      <w:r w:rsidR="007326A2" w:rsidRPr="007326A2">
        <w:rPr>
          <w:rFonts w:ascii="Calibri" w:hAnsi="Calibri"/>
          <w:i/>
          <w:sz w:val="20"/>
          <w:szCs w:val="20"/>
          <w:lang w:val="es-MX"/>
        </w:rPr>
        <w:t>xiwtanechikōl</w:t>
      </w:r>
      <w:proofErr w:type="spellEnd"/>
      <w:r w:rsidR="007326A2">
        <w:rPr>
          <w:rFonts w:ascii="Calibri" w:hAnsi="Calibri"/>
          <w:sz w:val="20"/>
          <w:szCs w:val="20"/>
          <w:lang w:val="es-MX"/>
        </w:rPr>
        <w:t>, como dice Rubén Macario)</w:t>
      </w:r>
      <w:r w:rsidR="001B0975">
        <w:rPr>
          <w:rFonts w:ascii="Calibri" w:hAnsi="Calibri"/>
          <w:sz w:val="20"/>
          <w:szCs w:val="20"/>
          <w:lang w:val="es-MX"/>
        </w:rPr>
        <w:t xml:space="preserve">. Se hierven las hojas con las de </w:t>
      </w:r>
      <w:proofErr w:type="spellStart"/>
      <w:r w:rsidR="001B0975" w:rsidRPr="001B0975">
        <w:rPr>
          <w:rFonts w:ascii="Calibri" w:hAnsi="Calibri"/>
          <w:i/>
          <w:sz w:val="20"/>
          <w:szCs w:val="20"/>
          <w:lang w:val="es-MX"/>
        </w:rPr>
        <w:t>kwamōsōt</w:t>
      </w:r>
      <w:proofErr w:type="spellEnd"/>
      <w:r w:rsidR="001B0975">
        <w:rPr>
          <w:rFonts w:ascii="Calibri" w:hAnsi="Calibri"/>
          <w:sz w:val="20"/>
          <w:szCs w:val="20"/>
          <w:lang w:val="es-MX"/>
        </w:rPr>
        <w:t xml:space="preserve">, </w:t>
      </w:r>
      <w:proofErr w:type="spellStart"/>
      <w:r w:rsidR="001B0975" w:rsidRPr="001B0975">
        <w:rPr>
          <w:rFonts w:ascii="Calibri" w:hAnsi="Calibri"/>
          <w:i/>
          <w:sz w:val="20"/>
          <w:szCs w:val="20"/>
          <w:lang w:val="es-MX"/>
        </w:rPr>
        <w:t>ātsītsikās</w:t>
      </w:r>
      <w:proofErr w:type="spellEnd"/>
      <w:r w:rsidR="001B0975">
        <w:rPr>
          <w:rFonts w:ascii="Calibri" w:hAnsi="Calibri"/>
          <w:sz w:val="20"/>
          <w:szCs w:val="20"/>
          <w:lang w:val="es-MX"/>
        </w:rPr>
        <w:t xml:space="preserve"> (la que crece sobre la tierra; pica); </w:t>
      </w:r>
      <w:proofErr w:type="spellStart"/>
      <w:r w:rsidR="001B0975" w:rsidRPr="001B0975">
        <w:rPr>
          <w:rFonts w:ascii="Calibri" w:hAnsi="Calibri"/>
          <w:i/>
          <w:sz w:val="20"/>
          <w:szCs w:val="20"/>
          <w:lang w:val="es-MX"/>
        </w:rPr>
        <w:t>tehtsonkilit</w:t>
      </w:r>
      <w:proofErr w:type="spellEnd"/>
      <w:r w:rsidR="001B0975">
        <w:rPr>
          <w:rFonts w:ascii="Calibri" w:hAnsi="Calibri"/>
          <w:sz w:val="20"/>
          <w:szCs w:val="20"/>
          <w:lang w:val="es-MX"/>
        </w:rPr>
        <w:t xml:space="preserve">, </w:t>
      </w:r>
      <w:proofErr w:type="spellStart"/>
      <w:r w:rsidR="001B0975" w:rsidRPr="001B0975">
        <w:rPr>
          <w:rFonts w:ascii="Calibri" w:hAnsi="Calibri"/>
          <w:i/>
          <w:sz w:val="20"/>
          <w:szCs w:val="20"/>
          <w:lang w:val="es-MX"/>
        </w:rPr>
        <w:t>pīnāwits</w:t>
      </w:r>
      <w:proofErr w:type="spellEnd"/>
      <w:r w:rsidR="001B0975" w:rsidRPr="001B0975">
        <w:rPr>
          <w:rFonts w:ascii="Calibri" w:hAnsi="Calibri"/>
          <w:sz w:val="20"/>
          <w:szCs w:val="20"/>
          <w:lang w:val="es-MX"/>
        </w:rPr>
        <w:t xml:space="preserve">, </w:t>
      </w:r>
      <w:proofErr w:type="spellStart"/>
      <w:r w:rsidR="001B0975" w:rsidRPr="001B0975">
        <w:rPr>
          <w:rFonts w:ascii="Calibri" w:hAnsi="Calibri"/>
          <w:i/>
          <w:sz w:val="20"/>
          <w:szCs w:val="20"/>
          <w:lang w:val="es-MX"/>
        </w:rPr>
        <w:t>itskwinpahwits</w:t>
      </w:r>
      <w:proofErr w:type="spellEnd"/>
      <w:r w:rsidR="001B0975" w:rsidRPr="001B0975">
        <w:rPr>
          <w:rFonts w:ascii="Calibri" w:hAnsi="Calibri"/>
          <w:sz w:val="20"/>
          <w:szCs w:val="20"/>
          <w:lang w:val="es-MX"/>
        </w:rPr>
        <w:t xml:space="preserve">, </w:t>
      </w:r>
      <w:proofErr w:type="spellStart"/>
      <w:r w:rsidR="001B0975" w:rsidRPr="001B0975">
        <w:rPr>
          <w:rFonts w:ascii="Calibri" w:hAnsi="Calibri"/>
          <w:i/>
          <w:sz w:val="20"/>
          <w:szCs w:val="20"/>
          <w:lang w:val="es-MX"/>
        </w:rPr>
        <w:t>texokowits</w:t>
      </w:r>
      <w:proofErr w:type="spellEnd"/>
      <w:r w:rsidR="001B0975">
        <w:rPr>
          <w:rFonts w:ascii="Calibri" w:hAnsi="Calibri"/>
          <w:sz w:val="20"/>
          <w:szCs w:val="20"/>
          <w:lang w:val="es-MX"/>
        </w:rPr>
        <w:t xml:space="preserve">, </w:t>
      </w:r>
      <w:proofErr w:type="spellStart"/>
      <w:r w:rsidR="001B0975" w:rsidRPr="001B0975">
        <w:rPr>
          <w:rFonts w:ascii="Calibri" w:hAnsi="Calibri"/>
          <w:i/>
          <w:sz w:val="20"/>
          <w:szCs w:val="20"/>
          <w:lang w:val="es-MX"/>
        </w:rPr>
        <w:t>āwakat</w:t>
      </w:r>
      <w:proofErr w:type="spellEnd"/>
      <w:r w:rsidR="001B0975" w:rsidRPr="001B0975">
        <w:rPr>
          <w:rFonts w:ascii="Calibri" w:hAnsi="Calibri"/>
          <w:sz w:val="20"/>
          <w:szCs w:val="20"/>
          <w:lang w:val="es-MX"/>
        </w:rPr>
        <w:t xml:space="preserve">, </w:t>
      </w:r>
      <w:proofErr w:type="spellStart"/>
      <w:r w:rsidR="001B0975">
        <w:rPr>
          <w:rFonts w:ascii="Calibri" w:hAnsi="Calibri"/>
          <w:i/>
          <w:sz w:val="20"/>
          <w:szCs w:val="20"/>
          <w:lang w:val="es-MX"/>
        </w:rPr>
        <w:t>xokihyā</w:t>
      </w:r>
      <w:r w:rsidR="001B0975" w:rsidRPr="001B0975">
        <w:rPr>
          <w:rFonts w:ascii="Calibri" w:hAnsi="Calibri"/>
          <w:i/>
          <w:sz w:val="20"/>
          <w:szCs w:val="20"/>
          <w:lang w:val="es-MX"/>
        </w:rPr>
        <w:t>k</w:t>
      </w:r>
      <w:proofErr w:type="spellEnd"/>
      <w:r w:rsidR="001B0975" w:rsidRPr="001B0975">
        <w:rPr>
          <w:rFonts w:ascii="Calibri" w:hAnsi="Calibri"/>
          <w:i/>
          <w:sz w:val="20"/>
          <w:szCs w:val="20"/>
          <w:lang w:val="es-MX"/>
        </w:rPr>
        <w:t xml:space="preserve"> </w:t>
      </w:r>
      <w:proofErr w:type="spellStart"/>
      <w:r w:rsidR="001B0975" w:rsidRPr="001B0975">
        <w:rPr>
          <w:rFonts w:ascii="Calibri" w:hAnsi="Calibri"/>
          <w:i/>
          <w:sz w:val="20"/>
          <w:szCs w:val="20"/>
          <w:lang w:val="es-MX"/>
        </w:rPr>
        <w:t>pesma</w:t>
      </w:r>
      <w:proofErr w:type="spellEnd"/>
      <w:r w:rsidR="001B0975">
        <w:rPr>
          <w:rFonts w:ascii="Calibri" w:hAnsi="Calibri"/>
          <w:sz w:val="20"/>
          <w:szCs w:val="20"/>
          <w:lang w:val="es-MX"/>
        </w:rPr>
        <w:t xml:space="preserve"> y </w:t>
      </w:r>
      <w:r w:rsidR="001B0975" w:rsidRPr="001B0975">
        <w:rPr>
          <w:rFonts w:ascii="Calibri" w:hAnsi="Calibri"/>
          <w:sz w:val="20"/>
          <w:szCs w:val="20"/>
          <w:lang w:val="es-MX"/>
        </w:rPr>
        <w:t>chirimoya</w:t>
      </w:r>
      <w:r w:rsidR="001B0975">
        <w:rPr>
          <w:rFonts w:ascii="Calibri" w:hAnsi="Calibri"/>
          <w:sz w:val="20"/>
          <w:szCs w:val="20"/>
          <w:lang w:val="es-MX"/>
        </w:rPr>
        <w:t>. Todas las hojas se hierven juntas y con el tibia se baña el enfermo.</w:t>
      </w:r>
    </w:p>
    <w:p w:rsidR="00E71C3A" w:rsidRDefault="00E71C3A" w:rsidP="008B3177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>
        <w:rPr>
          <w:rFonts w:ascii="Calibri" w:hAnsi="Calibri"/>
          <w:sz w:val="20"/>
          <w:szCs w:val="20"/>
          <w:lang w:val="es-MX"/>
        </w:rPr>
        <w:tab/>
        <w:t>También se utiliza para lavarse la cabeza para evitar que se le caiga a uno el pelo. Se restriegan las hojas en la mano (</w:t>
      </w:r>
      <w:proofErr w:type="spellStart"/>
      <w:r w:rsidRPr="00E71C3A">
        <w:rPr>
          <w:rFonts w:ascii="Calibri" w:hAnsi="Calibri"/>
          <w:i/>
          <w:sz w:val="20"/>
          <w:szCs w:val="20"/>
          <w:lang w:val="es-MX"/>
        </w:rPr>
        <w:t>sē</w:t>
      </w:r>
      <w:proofErr w:type="spellEnd"/>
      <w:r w:rsidRPr="00E71C3A">
        <w:rPr>
          <w:rFonts w:ascii="Calibri" w:hAnsi="Calibri"/>
          <w:i/>
          <w:sz w:val="20"/>
          <w:szCs w:val="20"/>
          <w:lang w:val="es-MX"/>
        </w:rPr>
        <w:t xml:space="preserve"> </w:t>
      </w:r>
      <w:proofErr w:type="spellStart"/>
      <w:r w:rsidRPr="00E71C3A">
        <w:rPr>
          <w:rFonts w:ascii="Calibri" w:hAnsi="Calibri"/>
          <w:i/>
          <w:sz w:val="20"/>
          <w:szCs w:val="20"/>
          <w:lang w:val="es-MX"/>
        </w:rPr>
        <w:t>kimāxakualowa</w:t>
      </w:r>
      <w:proofErr w:type="spellEnd"/>
      <w:r>
        <w:rPr>
          <w:rFonts w:ascii="Calibri" w:hAnsi="Calibri"/>
          <w:sz w:val="20"/>
          <w:szCs w:val="20"/>
          <w:lang w:val="es-MX"/>
        </w:rPr>
        <w:t>) y se sumergen en agua. Luego se baña la cabeza con ella (</w:t>
      </w:r>
      <w:proofErr w:type="spellStart"/>
      <w:r w:rsidRPr="00E71C3A">
        <w:rPr>
          <w:rFonts w:ascii="Calibri" w:hAnsi="Calibri"/>
          <w:i/>
          <w:sz w:val="20"/>
          <w:szCs w:val="20"/>
          <w:lang w:val="es-MX"/>
        </w:rPr>
        <w:t>sē</w:t>
      </w:r>
      <w:proofErr w:type="spellEnd"/>
      <w:r w:rsidRPr="00E71C3A">
        <w:rPr>
          <w:rFonts w:ascii="Calibri" w:hAnsi="Calibri"/>
          <w:i/>
          <w:sz w:val="20"/>
          <w:szCs w:val="20"/>
          <w:lang w:val="es-MX"/>
        </w:rPr>
        <w:t xml:space="preserve"> </w:t>
      </w:r>
      <w:proofErr w:type="spellStart"/>
      <w:r w:rsidRPr="00E71C3A">
        <w:rPr>
          <w:rFonts w:ascii="Calibri" w:hAnsi="Calibri"/>
          <w:i/>
          <w:sz w:val="20"/>
          <w:szCs w:val="20"/>
          <w:lang w:val="es-MX"/>
        </w:rPr>
        <w:t>mahmowia</w:t>
      </w:r>
      <w:proofErr w:type="spellEnd"/>
      <w:r>
        <w:rPr>
          <w:rFonts w:ascii="Calibri" w:hAnsi="Calibri"/>
          <w:sz w:val="20"/>
          <w:szCs w:val="20"/>
          <w:lang w:val="es-MX"/>
        </w:rPr>
        <w:t>)</w:t>
      </w:r>
    </w:p>
    <w:p w:rsidR="001B0975" w:rsidRDefault="001B0975" w:rsidP="008B3177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>
        <w:rPr>
          <w:rFonts w:ascii="Calibri" w:hAnsi="Calibri"/>
          <w:sz w:val="20"/>
          <w:szCs w:val="20"/>
          <w:lang w:val="es-MX"/>
        </w:rPr>
        <w:tab/>
        <w:t xml:space="preserve">Se utiliza el </w:t>
      </w:r>
      <w:proofErr w:type="spellStart"/>
      <w:r w:rsidRPr="00E71C3A">
        <w:rPr>
          <w:rFonts w:ascii="Calibri" w:hAnsi="Calibri"/>
          <w:i/>
          <w:sz w:val="20"/>
          <w:szCs w:val="20"/>
          <w:lang w:val="es-MX"/>
        </w:rPr>
        <w:t>xōmēt</w:t>
      </w:r>
      <w:proofErr w:type="spellEnd"/>
      <w:r>
        <w:rPr>
          <w:rFonts w:ascii="Calibri" w:hAnsi="Calibri"/>
          <w:sz w:val="20"/>
          <w:szCs w:val="20"/>
          <w:lang w:val="es-MX"/>
        </w:rPr>
        <w:t xml:space="preserve"> para leña y para cerca viva. Para el último se corta una estaca que se entierra en el lugar donde se quiere poner la cerca.</w:t>
      </w:r>
    </w:p>
    <w:p w:rsidR="00E71C3A" w:rsidRDefault="00E71C3A" w:rsidP="008B3177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>
        <w:rPr>
          <w:rFonts w:ascii="Calibri" w:hAnsi="Calibri"/>
          <w:sz w:val="20"/>
          <w:szCs w:val="20"/>
          <w:lang w:val="es-MX"/>
        </w:rPr>
        <w:tab/>
        <w:t xml:space="preserve">Un hombre de </w:t>
      </w:r>
      <w:proofErr w:type="spellStart"/>
      <w:r>
        <w:rPr>
          <w:rFonts w:ascii="Calibri" w:hAnsi="Calibri"/>
          <w:sz w:val="20"/>
          <w:szCs w:val="20"/>
          <w:lang w:val="es-MX"/>
        </w:rPr>
        <w:t>Cuauhtapehual</w:t>
      </w:r>
      <w:proofErr w:type="spellEnd"/>
      <w:r>
        <w:rPr>
          <w:rFonts w:ascii="Calibri" w:hAnsi="Calibri"/>
          <w:sz w:val="20"/>
          <w:szCs w:val="20"/>
          <w:lang w:val="es-MX"/>
        </w:rPr>
        <w:t xml:space="preserve"> que pasaba por donde se estaba colectando un </w:t>
      </w:r>
      <w:proofErr w:type="spellStart"/>
      <w:r>
        <w:rPr>
          <w:rFonts w:ascii="Calibri" w:hAnsi="Calibri"/>
          <w:sz w:val="20"/>
          <w:szCs w:val="20"/>
          <w:lang w:val="es-MX"/>
        </w:rPr>
        <w:t>especimen</w:t>
      </w:r>
      <w:proofErr w:type="spellEnd"/>
      <w:r>
        <w:rPr>
          <w:rFonts w:ascii="Calibri" w:hAnsi="Calibri"/>
          <w:sz w:val="20"/>
          <w:szCs w:val="20"/>
          <w:lang w:val="es-MX"/>
        </w:rPr>
        <w:t xml:space="preserve"> de </w:t>
      </w:r>
      <w:proofErr w:type="spellStart"/>
      <w:r>
        <w:rPr>
          <w:rFonts w:ascii="Calibri" w:hAnsi="Calibri"/>
          <w:sz w:val="20"/>
          <w:szCs w:val="20"/>
          <w:lang w:val="es-MX"/>
        </w:rPr>
        <w:t>xōmēt</w:t>
      </w:r>
      <w:proofErr w:type="spellEnd"/>
      <w:r>
        <w:rPr>
          <w:rFonts w:ascii="Calibri" w:hAnsi="Calibri"/>
          <w:sz w:val="20"/>
          <w:szCs w:val="20"/>
          <w:lang w:val="es-MX"/>
        </w:rPr>
        <w:t xml:space="preserve"> comentó que del capulín se puede hacer un vino. De los asesores de San Miguel </w:t>
      </w:r>
      <w:proofErr w:type="spellStart"/>
      <w:r>
        <w:rPr>
          <w:rFonts w:ascii="Calibri" w:hAnsi="Calibri"/>
          <w:sz w:val="20"/>
          <w:szCs w:val="20"/>
          <w:lang w:val="es-MX"/>
        </w:rPr>
        <w:t>Tzinacapan</w:t>
      </w:r>
      <w:proofErr w:type="spellEnd"/>
      <w:r>
        <w:rPr>
          <w:rFonts w:ascii="Calibri" w:hAnsi="Calibri"/>
          <w:sz w:val="20"/>
          <w:szCs w:val="20"/>
          <w:lang w:val="es-MX"/>
        </w:rPr>
        <w:t>, solamente Rubén Macario sabía de este uso.</w:t>
      </w:r>
    </w:p>
    <w:p w:rsidR="0019688D" w:rsidRPr="00786F03" w:rsidRDefault="0019688D" w:rsidP="0019688D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i/>
          <w:sz w:val="20"/>
          <w:szCs w:val="20"/>
          <w:lang w:val="es-MX"/>
        </w:rPr>
      </w:pPr>
    </w:p>
    <w:p w:rsidR="0019688D" w:rsidRPr="00786F03" w:rsidRDefault="0019688D" w:rsidP="0019688D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06519C">
        <w:rPr>
          <w:rFonts w:ascii="Calibri" w:hAnsi="Calibri"/>
          <w:b/>
          <w:i/>
          <w:sz w:val="20"/>
          <w:szCs w:val="20"/>
          <w:lang w:val="es-MX"/>
        </w:rPr>
        <w:t>Extensión geográfica local y vegetación</w:t>
      </w:r>
      <w:r w:rsidRPr="0006519C">
        <w:rPr>
          <w:rFonts w:ascii="Calibri" w:hAnsi="Calibri"/>
          <w:b/>
          <w:sz w:val="20"/>
          <w:szCs w:val="20"/>
          <w:lang w:val="es-MX"/>
        </w:rPr>
        <w:t>:</w:t>
      </w:r>
      <w:r w:rsidRPr="00786F03">
        <w:rPr>
          <w:rFonts w:ascii="Calibri" w:hAnsi="Calibri"/>
          <w:sz w:val="20"/>
          <w:szCs w:val="20"/>
          <w:lang w:val="es-MX"/>
        </w:rPr>
        <w:t xml:space="preserve"> </w:t>
      </w:r>
      <w:r w:rsidR="001B0975">
        <w:rPr>
          <w:rFonts w:ascii="Calibri" w:hAnsi="Calibri"/>
          <w:sz w:val="20"/>
          <w:szCs w:val="20"/>
          <w:lang w:val="es-MX"/>
        </w:rPr>
        <w:t xml:space="preserve">El </w:t>
      </w:r>
      <w:proofErr w:type="spellStart"/>
      <w:r w:rsidR="001B0975" w:rsidRPr="00243F83">
        <w:rPr>
          <w:rFonts w:ascii="Calibri" w:hAnsi="Calibri"/>
          <w:i/>
          <w:sz w:val="20"/>
          <w:szCs w:val="20"/>
          <w:lang w:val="es-MX"/>
        </w:rPr>
        <w:t>xōmēt</w:t>
      </w:r>
      <w:proofErr w:type="spellEnd"/>
      <w:r w:rsidR="001B0975">
        <w:rPr>
          <w:rFonts w:ascii="Calibri" w:hAnsi="Calibri"/>
          <w:sz w:val="20"/>
          <w:szCs w:val="20"/>
          <w:lang w:val="es-MX"/>
        </w:rPr>
        <w:t xml:space="preserve"> en la región y aparentemente se encuentra desde las tierras bajas </w:t>
      </w:r>
      <w:r w:rsidR="00243F83">
        <w:rPr>
          <w:rFonts w:ascii="Calibri" w:hAnsi="Calibri"/>
          <w:sz w:val="20"/>
          <w:szCs w:val="20"/>
          <w:lang w:val="es-MX"/>
        </w:rPr>
        <w:t xml:space="preserve">(aprox. 250 m) hasta las altas (la colecta #1403 fue a 1636 metros). </w:t>
      </w:r>
    </w:p>
    <w:p w:rsidR="00786F03" w:rsidRPr="00786F03" w:rsidRDefault="00786F03" w:rsidP="0019688D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p w:rsidR="0019688D" w:rsidRPr="00786F03" w:rsidRDefault="0019688D" w:rsidP="0019688D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06519C">
        <w:rPr>
          <w:rFonts w:ascii="Calibri" w:hAnsi="Calibri"/>
          <w:b/>
          <w:i/>
          <w:sz w:val="20"/>
          <w:szCs w:val="20"/>
          <w:lang w:val="es-MX"/>
        </w:rPr>
        <w:t>Grado de manejo humano</w:t>
      </w:r>
      <w:r w:rsidRPr="0006519C">
        <w:rPr>
          <w:rFonts w:ascii="Calibri" w:hAnsi="Calibri"/>
          <w:b/>
          <w:sz w:val="20"/>
          <w:szCs w:val="20"/>
          <w:lang w:val="es-MX"/>
        </w:rPr>
        <w:t>:</w:t>
      </w:r>
      <w:r w:rsidRPr="00786F03">
        <w:rPr>
          <w:rFonts w:ascii="Calibri" w:hAnsi="Calibri"/>
          <w:sz w:val="20"/>
          <w:szCs w:val="20"/>
          <w:lang w:val="es-MX"/>
        </w:rPr>
        <w:t xml:space="preserve"> </w:t>
      </w:r>
      <w:r w:rsidR="00243F83">
        <w:rPr>
          <w:rFonts w:ascii="Calibri" w:hAnsi="Calibri"/>
          <w:sz w:val="20"/>
          <w:szCs w:val="20"/>
          <w:lang w:val="es-MX"/>
        </w:rPr>
        <w:t xml:space="preserve">Algunas personas manejan el </w:t>
      </w:r>
      <w:proofErr w:type="spellStart"/>
      <w:r w:rsidR="00243F83" w:rsidRPr="00A15C7E">
        <w:rPr>
          <w:rFonts w:ascii="Calibri" w:hAnsi="Calibri"/>
          <w:i/>
          <w:sz w:val="20"/>
          <w:szCs w:val="20"/>
          <w:lang w:val="es-MX"/>
        </w:rPr>
        <w:t>xōmēt</w:t>
      </w:r>
      <w:proofErr w:type="spellEnd"/>
      <w:r w:rsidR="00243F83">
        <w:rPr>
          <w:rFonts w:ascii="Calibri" w:hAnsi="Calibri"/>
          <w:sz w:val="20"/>
          <w:szCs w:val="20"/>
          <w:lang w:val="es-MX"/>
        </w:rPr>
        <w:t xml:space="preserve"> para cercas vivas a veces con alambre de púa clavado en su tronco.</w:t>
      </w:r>
    </w:p>
    <w:p w:rsidR="0019688D" w:rsidRPr="00786F03" w:rsidRDefault="0019688D" w:rsidP="0019688D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786F03">
        <w:rPr>
          <w:rFonts w:ascii="Calibri" w:hAnsi="Calibri"/>
          <w:sz w:val="20"/>
          <w:szCs w:val="20"/>
          <w:lang w:val="es-MX"/>
        </w:rPr>
        <w:tab/>
      </w:r>
    </w:p>
    <w:p w:rsidR="008E1AA4" w:rsidRDefault="0019688D" w:rsidP="00243F83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06519C">
        <w:rPr>
          <w:rFonts w:ascii="Calibri" w:hAnsi="Calibri"/>
          <w:b/>
          <w:i/>
          <w:sz w:val="20"/>
          <w:szCs w:val="20"/>
          <w:lang w:val="es-MX"/>
        </w:rPr>
        <w:t>Otros nombres y extensión del nombre a otras plantas</w:t>
      </w:r>
      <w:r w:rsidRPr="0006519C">
        <w:rPr>
          <w:rFonts w:ascii="Calibri" w:hAnsi="Calibri"/>
          <w:b/>
          <w:sz w:val="20"/>
          <w:szCs w:val="20"/>
          <w:lang w:val="es-MX"/>
        </w:rPr>
        <w:t>:</w:t>
      </w:r>
      <w:r w:rsidRPr="00786F03">
        <w:rPr>
          <w:rFonts w:ascii="Calibri" w:hAnsi="Calibri"/>
          <w:sz w:val="20"/>
          <w:szCs w:val="20"/>
          <w:lang w:val="es-MX"/>
        </w:rPr>
        <w:t xml:space="preserve"> </w:t>
      </w:r>
      <w:r w:rsidR="00FF264A" w:rsidRPr="00786F03">
        <w:rPr>
          <w:rFonts w:ascii="Calibri" w:hAnsi="Calibri"/>
          <w:sz w:val="20"/>
          <w:szCs w:val="20"/>
          <w:lang w:val="es-MX"/>
        </w:rPr>
        <w:t>No existen</w:t>
      </w:r>
      <w:r w:rsidR="00786F03" w:rsidRPr="00786F03">
        <w:rPr>
          <w:rFonts w:ascii="Calibri" w:hAnsi="Calibri"/>
          <w:sz w:val="20"/>
          <w:szCs w:val="20"/>
          <w:lang w:val="es-MX"/>
        </w:rPr>
        <w:t>.</w:t>
      </w:r>
    </w:p>
    <w:p w:rsidR="00243F83" w:rsidRDefault="00243F83" w:rsidP="00243F83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p w:rsidR="00243F83" w:rsidRDefault="00243F83" w:rsidP="00243F83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243F83">
        <w:rPr>
          <w:rFonts w:ascii="Calibri" w:hAnsi="Calibri"/>
          <w:b/>
          <w:i/>
          <w:sz w:val="20"/>
          <w:szCs w:val="20"/>
          <w:lang w:val="es-MX"/>
        </w:rPr>
        <w:t>Notas botánicas</w:t>
      </w:r>
      <w:r>
        <w:rPr>
          <w:rFonts w:ascii="Calibri" w:hAnsi="Calibri"/>
          <w:sz w:val="20"/>
          <w:szCs w:val="20"/>
          <w:lang w:val="es-MX"/>
        </w:rPr>
        <w:t>:</w:t>
      </w:r>
      <w:r w:rsidR="00A15C7E">
        <w:rPr>
          <w:rFonts w:ascii="Calibri" w:hAnsi="Calibri"/>
          <w:sz w:val="20"/>
          <w:szCs w:val="20"/>
          <w:lang w:val="es-MX"/>
        </w:rPr>
        <w:t xml:space="preserve"> La relación </w:t>
      </w:r>
      <w:proofErr w:type="spellStart"/>
      <w:r w:rsidR="00A15C7E">
        <w:rPr>
          <w:rFonts w:ascii="Calibri" w:hAnsi="Calibri"/>
          <w:sz w:val="20"/>
          <w:szCs w:val="20"/>
          <w:lang w:val="es-MX"/>
        </w:rPr>
        <w:t>intra</w:t>
      </w:r>
      <w:proofErr w:type="spellEnd"/>
      <w:r w:rsidR="00A15C7E">
        <w:rPr>
          <w:rFonts w:ascii="Calibri" w:hAnsi="Calibri"/>
          <w:sz w:val="20"/>
          <w:szCs w:val="20"/>
          <w:lang w:val="es-MX"/>
        </w:rPr>
        <w:t>-específica</w:t>
      </w:r>
      <w:r w:rsidR="00C03A93">
        <w:rPr>
          <w:rFonts w:ascii="Calibri" w:hAnsi="Calibri"/>
          <w:sz w:val="20"/>
          <w:szCs w:val="20"/>
          <w:lang w:val="es-MX"/>
        </w:rPr>
        <w:t xml:space="preserve"> de </w:t>
      </w:r>
      <w:proofErr w:type="spellStart"/>
      <w:r w:rsidR="00C03A93" w:rsidRPr="00C03A93">
        <w:rPr>
          <w:rFonts w:ascii="Calibri" w:hAnsi="Calibri"/>
          <w:i/>
          <w:sz w:val="20"/>
          <w:szCs w:val="20"/>
          <w:lang w:val="es-MX"/>
        </w:rPr>
        <w:t>Sambucus</w:t>
      </w:r>
      <w:proofErr w:type="spellEnd"/>
      <w:r w:rsidR="00C03A93" w:rsidRPr="00C03A93">
        <w:rPr>
          <w:rFonts w:ascii="Calibri" w:hAnsi="Calibri"/>
          <w:i/>
          <w:sz w:val="20"/>
          <w:szCs w:val="20"/>
          <w:lang w:val="es-MX"/>
        </w:rPr>
        <w:t xml:space="preserve"> </w:t>
      </w:r>
      <w:proofErr w:type="spellStart"/>
      <w:r w:rsidR="00C03A93" w:rsidRPr="00C03A93">
        <w:rPr>
          <w:rFonts w:ascii="Calibri" w:hAnsi="Calibri"/>
          <w:i/>
          <w:sz w:val="20"/>
          <w:szCs w:val="20"/>
          <w:lang w:val="es-MX"/>
        </w:rPr>
        <w:t>nigra</w:t>
      </w:r>
      <w:proofErr w:type="spellEnd"/>
      <w:r w:rsidR="00C03A93">
        <w:rPr>
          <w:rFonts w:ascii="Calibri" w:hAnsi="Calibri"/>
          <w:sz w:val="20"/>
          <w:szCs w:val="20"/>
          <w:lang w:val="es-MX"/>
        </w:rPr>
        <w:t xml:space="preserve"> L. ha sido objeto de varios estudios, más notablemente </w:t>
      </w:r>
      <w:r w:rsidR="007326A2">
        <w:rPr>
          <w:rFonts w:ascii="Calibri" w:hAnsi="Calibri"/>
          <w:sz w:val="20"/>
          <w:szCs w:val="20"/>
          <w:lang w:val="es-MX"/>
        </w:rPr>
        <w:t xml:space="preserve">la de </w:t>
      </w:r>
      <w:proofErr w:type="spellStart"/>
      <w:r w:rsidR="001855B1">
        <w:rPr>
          <w:rFonts w:ascii="Calibri" w:hAnsi="Calibri"/>
          <w:sz w:val="20"/>
          <w:szCs w:val="20"/>
          <w:lang w:val="es-MX"/>
        </w:rPr>
        <w:t>Bolli</w:t>
      </w:r>
      <w:proofErr w:type="spellEnd"/>
      <w:r w:rsidR="001855B1">
        <w:rPr>
          <w:rFonts w:ascii="Calibri" w:hAnsi="Calibri"/>
          <w:sz w:val="20"/>
          <w:szCs w:val="20"/>
          <w:lang w:val="es-MX"/>
        </w:rPr>
        <w:t xml:space="preserve"> (1994).</w:t>
      </w:r>
    </w:p>
    <w:p w:rsidR="00EA5321" w:rsidRDefault="00EA5321" w:rsidP="000A574F">
      <w:pPr>
        <w:pStyle w:val="NormalWeb"/>
        <w:tabs>
          <w:tab w:val="left" w:pos="360"/>
        </w:tabs>
        <w:spacing w:before="0" w:beforeAutospacing="0" w:after="0" w:afterAutospacing="0"/>
        <w:jc w:val="center"/>
        <w:rPr>
          <w:rFonts w:ascii="Calibri" w:hAnsi="Calibri"/>
          <w:sz w:val="20"/>
          <w:szCs w:val="20"/>
          <w:lang w:val="es-MX"/>
        </w:rPr>
      </w:pPr>
    </w:p>
    <w:p w:rsidR="00EA5321" w:rsidRDefault="00EA5321" w:rsidP="00EA5321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B5513C">
        <w:rPr>
          <w:rFonts w:ascii="Calibri" w:hAnsi="Calibri"/>
          <w:b/>
          <w:sz w:val="20"/>
          <w:szCs w:val="20"/>
          <w:lang w:val="es-MX"/>
        </w:rPr>
        <w:t xml:space="preserve">Menciones </w:t>
      </w:r>
      <w:r>
        <w:rPr>
          <w:rFonts w:ascii="Calibri" w:hAnsi="Calibri"/>
          <w:b/>
          <w:sz w:val="20"/>
          <w:szCs w:val="20"/>
          <w:lang w:val="es-MX"/>
        </w:rPr>
        <w:t xml:space="preserve">de </w:t>
      </w:r>
      <w:proofErr w:type="spellStart"/>
      <w:r>
        <w:rPr>
          <w:rFonts w:ascii="Calibri" w:hAnsi="Calibri"/>
          <w:b/>
          <w:i/>
          <w:sz w:val="20"/>
          <w:szCs w:val="20"/>
          <w:lang w:val="es-MX"/>
        </w:rPr>
        <w:t>xōmēt</w:t>
      </w:r>
      <w:proofErr w:type="spellEnd"/>
      <w:r>
        <w:rPr>
          <w:rFonts w:ascii="Calibri" w:hAnsi="Calibri"/>
          <w:b/>
          <w:sz w:val="20"/>
          <w:szCs w:val="20"/>
          <w:lang w:val="es-MX"/>
        </w:rPr>
        <w:t xml:space="preserve"> </w:t>
      </w:r>
      <w:r w:rsidRPr="00B5513C">
        <w:rPr>
          <w:rFonts w:ascii="Calibri" w:hAnsi="Calibri"/>
          <w:b/>
          <w:sz w:val="20"/>
          <w:szCs w:val="20"/>
          <w:lang w:val="es-MX"/>
        </w:rPr>
        <w:t>en las grabaciones</w:t>
      </w:r>
      <w:r>
        <w:rPr>
          <w:rFonts w:ascii="Calibri" w:hAnsi="Calibri"/>
          <w:sz w:val="20"/>
          <w:szCs w:val="20"/>
          <w:lang w:val="es-MX"/>
        </w:rPr>
        <w:t>:</w:t>
      </w:r>
    </w:p>
    <w:p w:rsidR="00EA5321" w:rsidRDefault="00EA5321" w:rsidP="00EA5321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tbl>
      <w:tblPr>
        <w:tblStyle w:val="TableGrid"/>
        <w:tblW w:w="0" w:type="auto"/>
        <w:tblLook w:val="04A0"/>
      </w:tblPr>
      <w:tblGrid>
        <w:gridCol w:w="1368"/>
        <w:gridCol w:w="2340"/>
        <w:gridCol w:w="4050"/>
        <w:gridCol w:w="1484"/>
      </w:tblGrid>
      <w:tr w:rsidR="00EA5321" w:rsidTr="00F8472D">
        <w:tc>
          <w:tcPr>
            <w:tcW w:w="1368" w:type="dxa"/>
          </w:tcPr>
          <w:p w:rsidR="00EA5321" w:rsidRDefault="00EA5321" w:rsidP="00F8472D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</w:p>
        </w:tc>
        <w:tc>
          <w:tcPr>
            <w:tcW w:w="2340" w:type="dxa"/>
          </w:tcPr>
          <w:p w:rsidR="00EA5321" w:rsidRDefault="00EA5321" w:rsidP="00F8472D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</w:p>
        </w:tc>
        <w:tc>
          <w:tcPr>
            <w:tcW w:w="4050" w:type="dxa"/>
          </w:tcPr>
          <w:p w:rsidR="00EA5321" w:rsidRDefault="00EA5321" w:rsidP="00F8472D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</w:p>
        </w:tc>
        <w:tc>
          <w:tcPr>
            <w:tcW w:w="1484" w:type="dxa"/>
          </w:tcPr>
          <w:p w:rsidR="00EA5321" w:rsidRDefault="00EA5321" w:rsidP="00F8472D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</w:p>
        </w:tc>
      </w:tr>
      <w:tr w:rsidR="00EA5321" w:rsidTr="00F8472D">
        <w:tc>
          <w:tcPr>
            <w:tcW w:w="1368" w:type="dxa"/>
          </w:tcPr>
          <w:p w:rsidR="00EA5321" w:rsidRDefault="00EA5321" w:rsidP="00F8472D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</w:p>
        </w:tc>
        <w:tc>
          <w:tcPr>
            <w:tcW w:w="2340" w:type="dxa"/>
          </w:tcPr>
          <w:p w:rsidR="00EA5321" w:rsidRDefault="00EA5321" w:rsidP="00F8472D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</w:p>
        </w:tc>
        <w:tc>
          <w:tcPr>
            <w:tcW w:w="4050" w:type="dxa"/>
          </w:tcPr>
          <w:p w:rsidR="00EA5321" w:rsidRDefault="00EA5321" w:rsidP="00F8472D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</w:p>
        </w:tc>
        <w:tc>
          <w:tcPr>
            <w:tcW w:w="1484" w:type="dxa"/>
          </w:tcPr>
          <w:p w:rsidR="00EA5321" w:rsidRDefault="00EA5321" w:rsidP="00F8472D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</w:p>
        </w:tc>
      </w:tr>
      <w:tr w:rsidR="00EA5321" w:rsidTr="00F8472D">
        <w:tc>
          <w:tcPr>
            <w:tcW w:w="1368" w:type="dxa"/>
          </w:tcPr>
          <w:p w:rsidR="00EA5321" w:rsidRDefault="00EA5321" w:rsidP="00F8472D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</w:p>
        </w:tc>
        <w:tc>
          <w:tcPr>
            <w:tcW w:w="2340" w:type="dxa"/>
          </w:tcPr>
          <w:p w:rsidR="00EA5321" w:rsidRDefault="00EA5321" w:rsidP="00F8472D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</w:p>
        </w:tc>
        <w:tc>
          <w:tcPr>
            <w:tcW w:w="4050" w:type="dxa"/>
          </w:tcPr>
          <w:p w:rsidR="00EA5321" w:rsidRDefault="00EA5321" w:rsidP="00F8472D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</w:p>
        </w:tc>
        <w:tc>
          <w:tcPr>
            <w:tcW w:w="1484" w:type="dxa"/>
          </w:tcPr>
          <w:p w:rsidR="00EA5321" w:rsidRDefault="00EA5321" w:rsidP="00F8472D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</w:p>
        </w:tc>
      </w:tr>
      <w:tr w:rsidR="00EA5321" w:rsidTr="00F8472D">
        <w:tc>
          <w:tcPr>
            <w:tcW w:w="1368" w:type="dxa"/>
          </w:tcPr>
          <w:p w:rsidR="00EA5321" w:rsidRDefault="00EA5321" w:rsidP="00F8472D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</w:p>
        </w:tc>
        <w:tc>
          <w:tcPr>
            <w:tcW w:w="2340" w:type="dxa"/>
          </w:tcPr>
          <w:p w:rsidR="00EA5321" w:rsidRDefault="00EA5321" w:rsidP="00F8472D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</w:p>
        </w:tc>
        <w:tc>
          <w:tcPr>
            <w:tcW w:w="4050" w:type="dxa"/>
          </w:tcPr>
          <w:p w:rsidR="00EA5321" w:rsidRDefault="00EA5321" w:rsidP="00F8472D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</w:p>
        </w:tc>
        <w:tc>
          <w:tcPr>
            <w:tcW w:w="1484" w:type="dxa"/>
          </w:tcPr>
          <w:p w:rsidR="00EA5321" w:rsidRDefault="00EA5321" w:rsidP="00F8472D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</w:p>
        </w:tc>
      </w:tr>
      <w:tr w:rsidR="00EA5321" w:rsidTr="00F8472D">
        <w:tc>
          <w:tcPr>
            <w:tcW w:w="1368" w:type="dxa"/>
          </w:tcPr>
          <w:p w:rsidR="00EA5321" w:rsidRDefault="00EA5321" w:rsidP="00F8472D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</w:p>
        </w:tc>
        <w:tc>
          <w:tcPr>
            <w:tcW w:w="2340" w:type="dxa"/>
          </w:tcPr>
          <w:p w:rsidR="00EA5321" w:rsidRDefault="00EA5321" w:rsidP="00F8472D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</w:p>
        </w:tc>
        <w:tc>
          <w:tcPr>
            <w:tcW w:w="4050" w:type="dxa"/>
          </w:tcPr>
          <w:p w:rsidR="00EA5321" w:rsidRDefault="00EA5321" w:rsidP="00F8472D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</w:p>
        </w:tc>
        <w:tc>
          <w:tcPr>
            <w:tcW w:w="1484" w:type="dxa"/>
          </w:tcPr>
          <w:p w:rsidR="00EA5321" w:rsidRDefault="00EA5321" w:rsidP="00F8472D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</w:p>
        </w:tc>
      </w:tr>
    </w:tbl>
    <w:p w:rsidR="00EA5321" w:rsidRDefault="00EA5321" w:rsidP="00EA5321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p w:rsidR="00EA5321" w:rsidRDefault="00EA5321" w:rsidP="00EA5321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p w:rsidR="000A574F" w:rsidRDefault="000A574F" w:rsidP="000A574F">
      <w:pPr>
        <w:pStyle w:val="NormalWeb"/>
        <w:tabs>
          <w:tab w:val="left" w:pos="360"/>
        </w:tabs>
        <w:spacing w:before="0" w:beforeAutospacing="0" w:after="0" w:afterAutospacing="0"/>
        <w:jc w:val="center"/>
        <w:rPr>
          <w:rFonts w:ascii="Calibri" w:hAnsi="Calibri"/>
          <w:b/>
          <w:i/>
          <w:lang w:val="es-MX"/>
        </w:rPr>
      </w:pPr>
      <w:r>
        <w:rPr>
          <w:rFonts w:ascii="Calibri" w:hAnsi="Calibri"/>
          <w:sz w:val="20"/>
          <w:szCs w:val="20"/>
          <w:lang w:val="es-MX"/>
        </w:rPr>
        <w:br w:type="page"/>
      </w:r>
      <w:proofErr w:type="spellStart"/>
      <w:r>
        <w:rPr>
          <w:rFonts w:ascii="Calibri" w:hAnsi="Calibri"/>
          <w:b/>
          <w:i/>
          <w:lang w:val="es-MX"/>
        </w:rPr>
        <w:lastRenderedPageBreak/>
        <w:t>kowtah</w:t>
      </w:r>
      <w:proofErr w:type="spellEnd"/>
      <w:r>
        <w:rPr>
          <w:rFonts w:ascii="Calibri" w:hAnsi="Calibri"/>
          <w:b/>
          <w:i/>
          <w:lang w:val="es-MX"/>
        </w:rPr>
        <w:t xml:space="preserve"> </w:t>
      </w:r>
      <w:proofErr w:type="spellStart"/>
      <w:r>
        <w:rPr>
          <w:rFonts w:ascii="Calibri" w:hAnsi="Calibri"/>
          <w:b/>
          <w:i/>
          <w:lang w:val="es-MX"/>
        </w:rPr>
        <w:t>xōmēt</w:t>
      </w:r>
      <w:proofErr w:type="spellEnd"/>
    </w:p>
    <w:p w:rsidR="000A574F" w:rsidRPr="00786F03" w:rsidRDefault="000A574F" w:rsidP="000A574F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72"/>
        <w:gridCol w:w="4572"/>
      </w:tblGrid>
      <w:tr w:rsidR="000A574F" w:rsidRPr="00786F03" w:rsidTr="005B3A77">
        <w:trPr>
          <w:trHeight w:val="4523"/>
        </w:trPr>
        <w:tc>
          <w:tcPr>
            <w:tcW w:w="4360" w:type="dxa"/>
          </w:tcPr>
          <w:p w:rsidR="000A574F" w:rsidRPr="00786F03" w:rsidRDefault="00FA6957" w:rsidP="005B3A77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 w:rsidRPr="00FA6957">
              <w:rPr>
                <w:rFonts w:ascii="Calibri" w:hAnsi="Calibri"/>
                <w:sz w:val="20"/>
                <w:szCs w:val="20"/>
                <w:lang w:val="es-MX"/>
              </w:rPr>
              <w:drawing>
                <wp:inline distT="0" distB="0" distL="0" distR="0">
                  <wp:extent cx="2743200" cy="2743200"/>
                  <wp:effectExtent l="19050" t="0" r="0" b="0"/>
                  <wp:docPr id="7" name="Picture 5" descr="05_kowtah_1480o_IMG_1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_kowtah_1480o_IMG_1008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:rsidR="000A574F" w:rsidRPr="00786F03" w:rsidRDefault="00FA6957" w:rsidP="005B3A77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>
              <w:rPr>
                <w:rFonts w:ascii="Calibri" w:hAnsi="Calibri"/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746454" cy="2746454"/>
                  <wp:effectExtent l="19050" t="0" r="0" b="0"/>
                  <wp:docPr id="8" name="Picture 7" descr="06_kowtah-1480o_IMG_1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_kowtah-1480o_IMG_1011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6454" cy="2746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574F" w:rsidRPr="00786F03" w:rsidTr="005B3A77">
        <w:tc>
          <w:tcPr>
            <w:tcW w:w="4360" w:type="dxa"/>
          </w:tcPr>
          <w:p w:rsidR="000A574F" w:rsidRPr="00786F03" w:rsidRDefault="00FA6957" w:rsidP="005B3A77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>
              <w:rPr>
                <w:rFonts w:ascii="Calibri" w:hAnsi="Calibri"/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746443" cy="2746443"/>
                  <wp:effectExtent l="19050" t="0" r="0" b="0"/>
                  <wp:docPr id="9" name="Picture 8" descr="07-kowtah_1480o_IMG_1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-kowtah_1480o_IMG_1013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6443" cy="2746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:rsidR="000A574F" w:rsidRPr="00786F03" w:rsidRDefault="00FA6957" w:rsidP="005B3A77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>
              <w:rPr>
                <w:rFonts w:ascii="Calibri" w:hAnsi="Calibri"/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746549" cy="2746549"/>
                  <wp:effectExtent l="19050" t="0" r="0" b="0"/>
                  <wp:docPr id="10" name="Picture 9" descr="08-kowtah-1480o_IMG_1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-kowtah-1480o_IMG_1016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6549" cy="2746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574F" w:rsidRPr="00786F03" w:rsidRDefault="000A574F" w:rsidP="000A574F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p w:rsidR="000A574F" w:rsidRPr="00786F03" w:rsidRDefault="000A574F" w:rsidP="000A574F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tbl>
      <w:tblPr>
        <w:tblStyle w:val="TableGrid"/>
        <w:tblW w:w="0" w:type="auto"/>
        <w:tblLook w:val="01E0"/>
      </w:tblPr>
      <w:tblGrid>
        <w:gridCol w:w="4360"/>
        <w:gridCol w:w="4360"/>
      </w:tblGrid>
      <w:tr w:rsidR="000A574F" w:rsidRPr="00786F03" w:rsidTr="005B3A77">
        <w:tc>
          <w:tcPr>
            <w:tcW w:w="4360" w:type="dxa"/>
          </w:tcPr>
          <w:p w:rsidR="000A574F" w:rsidRPr="00786F03" w:rsidRDefault="000A574F" w:rsidP="005B3A77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Especie principal</w:t>
            </w:r>
          </w:p>
        </w:tc>
        <w:tc>
          <w:tcPr>
            <w:tcW w:w="4360" w:type="dxa"/>
          </w:tcPr>
          <w:p w:rsidR="000A574F" w:rsidRPr="00786F03" w:rsidRDefault="000A574F" w:rsidP="005B3A77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jc w:val="right"/>
              <w:rPr>
                <w:rFonts w:ascii="Calibri" w:hAnsi="Calibri"/>
                <w:sz w:val="20"/>
                <w:szCs w:val="20"/>
                <w:lang w:val="es-MX"/>
              </w:rPr>
            </w:pPr>
            <w:proofErr w:type="spellStart"/>
            <w:r w:rsidRPr="00647F22">
              <w:rPr>
                <w:rFonts w:ascii="Calibri" w:hAnsi="Calibri"/>
                <w:i/>
                <w:sz w:val="20"/>
                <w:szCs w:val="20"/>
                <w:lang w:val="es-MX"/>
              </w:rPr>
              <w:t>Sambucus</w:t>
            </w:r>
            <w:proofErr w:type="spellEnd"/>
            <w:r w:rsidRPr="00647F22">
              <w:rPr>
                <w:rFonts w:ascii="Calibri" w:hAnsi="Calibri"/>
                <w:i/>
                <w:sz w:val="20"/>
                <w:szCs w:val="20"/>
                <w:lang w:val="es-MX"/>
              </w:rPr>
              <w:t xml:space="preserve"> </w:t>
            </w:r>
            <w:proofErr w:type="spellStart"/>
            <w:r w:rsidRPr="00647F22">
              <w:rPr>
                <w:rFonts w:ascii="Calibri" w:hAnsi="Calibri"/>
                <w:i/>
                <w:sz w:val="20"/>
                <w:szCs w:val="20"/>
                <w:lang w:val="es-MX"/>
              </w:rPr>
              <w:t>nigra</w:t>
            </w:r>
            <w:proofErr w:type="spellEnd"/>
            <w:r w:rsidRPr="00647F22">
              <w:rPr>
                <w:rFonts w:ascii="Calibri" w:hAnsi="Calibri"/>
                <w:i/>
                <w:sz w:val="20"/>
                <w:szCs w:val="20"/>
                <w:lang w:val="es-MX"/>
              </w:rPr>
              <w:t xml:space="preserve"> </w:t>
            </w:r>
            <w:proofErr w:type="spellStart"/>
            <w:r w:rsidRPr="00647F22">
              <w:rPr>
                <w:rFonts w:ascii="Calibri" w:hAnsi="Calibri"/>
                <w:sz w:val="20"/>
                <w:szCs w:val="20"/>
                <w:lang w:val="es-MX"/>
              </w:rPr>
              <w:t>ssp</w:t>
            </w:r>
            <w:proofErr w:type="spellEnd"/>
            <w:r w:rsidRPr="00647F22">
              <w:rPr>
                <w:rFonts w:ascii="Calibri" w:hAnsi="Calibri"/>
                <w:sz w:val="20"/>
                <w:szCs w:val="20"/>
                <w:lang w:val="es-MX"/>
              </w:rPr>
              <w:t>.</w:t>
            </w: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 xml:space="preserve"> </w:t>
            </w:r>
          </w:p>
        </w:tc>
      </w:tr>
      <w:tr w:rsidR="000A574F" w:rsidRPr="00786F03" w:rsidTr="005B3A77">
        <w:tc>
          <w:tcPr>
            <w:tcW w:w="4360" w:type="dxa"/>
          </w:tcPr>
          <w:p w:rsidR="000A574F" w:rsidRPr="00786F03" w:rsidRDefault="000A574F" w:rsidP="005B3A77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Otras especies</w:t>
            </w:r>
          </w:p>
        </w:tc>
        <w:tc>
          <w:tcPr>
            <w:tcW w:w="4360" w:type="dxa"/>
          </w:tcPr>
          <w:p w:rsidR="000A574F" w:rsidRPr="00786F03" w:rsidRDefault="000A574F" w:rsidP="005B3A77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jc w:val="right"/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Ninguno</w:t>
            </w:r>
          </w:p>
        </w:tc>
      </w:tr>
      <w:tr w:rsidR="000A574F" w:rsidRPr="00786F03" w:rsidTr="005B3A77">
        <w:tc>
          <w:tcPr>
            <w:tcW w:w="4360" w:type="dxa"/>
          </w:tcPr>
          <w:p w:rsidR="000A574F" w:rsidRPr="00786F03" w:rsidRDefault="000A574F" w:rsidP="005B3A77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Otros nombres en náhuat</w:t>
            </w:r>
          </w:p>
        </w:tc>
        <w:tc>
          <w:tcPr>
            <w:tcW w:w="4360" w:type="dxa"/>
          </w:tcPr>
          <w:p w:rsidR="000A574F" w:rsidRPr="00786F03" w:rsidRDefault="000A574F" w:rsidP="005B3A77">
            <w:pPr>
              <w:tabs>
                <w:tab w:val="left" w:pos="360"/>
              </w:tabs>
              <w:jc w:val="right"/>
              <w:rPr>
                <w:rFonts w:ascii="Calibri" w:hAnsi="Calibri"/>
                <w:sz w:val="20"/>
                <w:szCs w:val="20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Ninguno</w:t>
            </w:r>
          </w:p>
        </w:tc>
      </w:tr>
      <w:tr w:rsidR="000A574F" w:rsidRPr="00786F03" w:rsidTr="005B3A77">
        <w:tc>
          <w:tcPr>
            <w:tcW w:w="4360" w:type="dxa"/>
          </w:tcPr>
          <w:p w:rsidR="000A574F" w:rsidRPr="00786F03" w:rsidRDefault="000A574F" w:rsidP="005B3A77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Colectas</w:t>
            </w:r>
          </w:p>
        </w:tc>
        <w:tc>
          <w:tcPr>
            <w:tcW w:w="4360" w:type="dxa"/>
          </w:tcPr>
          <w:p w:rsidR="000A574F" w:rsidRPr="00786F03" w:rsidRDefault="000A574F" w:rsidP="005B3A77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jc w:val="right"/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#1</w:t>
            </w:r>
            <w:r w:rsidR="00C03A93">
              <w:rPr>
                <w:rFonts w:ascii="Calibri" w:hAnsi="Calibri"/>
                <w:sz w:val="20"/>
                <w:szCs w:val="20"/>
                <w:lang w:val="es-MX"/>
              </w:rPr>
              <w:t>480</w:t>
            </w:r>
          </w:p>
        </w:tc>
      </w:tr>
    </w:tbl>
    <w:p w:rsidR="000A574F" w:rsidRPr="00786F03" w:rsidRDefault="000A574F" w:rsidP="000A574F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p w:rsidR="007831C6" w:rsidRPr="007831C6" w:rsidRDefault="007831C6" w:rsidP="007831C6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06519C">
        <w:rPr>
          <w:rFonts w:ascii="Calibri" w:hAnsi="Calibri"/>
          <w:b/>
          <w:i/>
          <w:sz w:val="20"/>
          <w:szCs w:val="20"/>
          <w:lang w:val="es-MX"/>
        </w:rPr>
        <w:t>Etimología</w:t>
      </w:r>
      <w:r>
        <w:rPr>
          <w:rFonts w:ascii="Calibri" w:hAnsi="Calibri"/>
          <w:b/>
          <w:i/>
          <w:sz w:val="20"/>
          <w:szCs w:val="20"/>
          <w:lang w:val="es-MX"/>
        </w:rPr>
        <w:t xml:space="preserve"> y análisis</w:t>
      </w:r>
      <w:r w:rsidRPr="0006519C">
        <w:rPr>
          <w:rFonts w:ascii="Calibri" w:hAnsi="Calibri"/>
          <w:b/>
          <w:sz w:val="20"/>
          <w:szCs w:val="20"/>
          <w:lang w:val="es-MX"/>
        </w:rPr>
        <w:t>:</w:t>
      </w:r>
      <w:r w:rsidRPr="00786F03">
        <w:rPr>
          <w:rFonts w:ascii="Calibri" w:hAnsi="Calibri"/>
          <w:sz w:val="20"/>
          <w:szCs w:val="20"/>
          <w:lang w:val="es-MX"/>
        </w:rPr>
        <w:t xml:space="preserve"> </w:t>
      </w:r>
      <w:r>
        <w:rPr>
          <w:rFonts w:ascii="Calibri" w:hAnsi="Calibri"/>
          <w:sz w:val="20"/>
          <w:szCs w:val="20"/>
          <w:lang w:val="es-MX"/>
        </w:rPr>
        <w:t xml:space="preserve">Para </w:t>
      </w:r>
      <w:proofErr w:type="spellStart"/>
      <w:r w:rsidRPr="007831C6">
        <w:rPr>
          <w:rFonts w:ascii="Calibri" w:hAnsi="Calibri"/>
          <w:i/>
          <w:sz w:val="20"/>
          <w:szCs w:val="20"/>
          <w:lang w:val="es-MX"/>
        </w:rPr>
        <w:t>xōmēt</w:t>
      </w:r>
      <w:proofErr w:type="spellEnd"/>
      <w:r>
        <w:rPr>
          <w:rFonts w:ascii="Calibri" w:hAnsi="Calibri"/>
          <w:sz w:val="20"/>
          <w:szCs w:val="20"/>
          <w:lang w:val="es-MX"/>
        </w:rPr>
        <w:t xml:space="preserve">, véase arriba. La calificativo </w:t>
      </w:r>
      <w:proofErr w:type="spellStart"/>
      <w:r w:rsidRPr="007831C6">
        <w:rPr>
          <w:rFonts w:ascii="Calibri" w:hAnsi="Calibri"/>
          <w:i/>
          <w:sz w:val="20"/>
          <w:szCs w:val="20"/>
          <w:lang w:val="es-MX"/>
        </w:rPr>
        <w:t>kowtah</w:t>
      </w:r>
      <w:proofErr w:type="spellEnd"/>
      <w:r>
        <w:rPr>
          <w:rFonts w:ascii="Calibri" w:hAnsi="Calibri"/>
          <w:sz w:val="20"/>
          <w:szCs w:val="20"/>
          <w:lang w:val="es-MX"/>
        </w:rPr>
        <w:t xml:space="preserve"> significa </w:t>
      </w:r>
      <w:r w:rsidRPr="007831C6">
        <w:rPr>
          <w:rFonts w:ascii="Calibri" w:hAnsi="Calibri"/>
          <w:sz w:val="20"/>
          <w:szCs w:val="20"/>
          <w:lang w:val="es-MX"/>
        </w:rPr>
        <w:t xml:space="preserve">'silvestre' y se compone de </w:t>
      </w:r>
      <w:proofErr w:type="spellStart"/>
      <w:r w:rsidRPr="007831C6">
        <w:rPr>
          <w:rFonts w:ascii="Calibri" w:hAnsi="Calibri"/>
          <w:i/>
          <w:sz w:val="20"/>
          <w:szCs w:val="20"/>
          <w:lang w:val="es-MX"/>
        </w:rPr>
        <w:t>kow</w:t>
      </w:r>
      <w:proofErr w:type="spellEnd"/>
      <w:r w:rsidRPr="007831C6">
        <w:rPr>
          <w:rFonts w:ascii="Calibri" w:hAnsi="Calibri"/>
          <w:sz w:val="20"/>
          <w:szCs w:val="20"/>
          <w:lang w:val="es-MX"/>
        </w:rPr>
        <w:t>- '</w:t>
      </w:r>
      <w:r>
        <w:rPr>
          <w:rFonts w:ascii="Calibri" w:hAnsi="Calibri"/>
          <w:sz w:val="20"/>
          <w:szCs w:val="20"/>
          <w:lang w:val="es-MX"/>
        </w:rPr>
        <w:t>árbol</w:t>
      </w:r>
      <w:r w:rsidRPr="007831C6">
        <w:rPr>
          <w:rFonts w:ascii="Calibri" w:hAnsi="Calibri"/>
          <w:sz w:val="20"/>
          <w:szCs w:val="20"/>
          <w:lang w:val="es-MX"/>
        </w:rPr>
        <w:t>' y -</w:t>
      </w:r>
      <w:proofErr w:type="spellStart"/>
      <w:r w:rsidRPr="007831C6">
        <w:rPr>
          <w:rFonts w:ascii="Calibri" w:hAnsi="Calibri"/>
          <w:i/>
          <w:sz w:val="20"/>
          <w:szCs w:val="20"/>
          <w:lang w:val="es-MX"/>
        </w:rPr>
        <w:t>tah</w:t>
      </w:r>
      <w:proofErr w:type="spellEnd"/>
      <w:r w:rsidRPr="007831C6">
        <w:rPr>
          <w:rFonts w:ascii="Calibri" w:hAnsi="Calibri"/>
          <w:sz w:val="20"/>
          <w:szCs w:val="20"/>
          <w:lang w:val="es-MX"/>
        </w:rPr>
        <w:t xml:space="preserve"> una terminac</w:t>
      </w:r>
      <w:r>
        <w:rPr>
          <w:rFonts w:ascii="Calibri" w:hAnsi="Calibri"/>
          <w:sz w:val="20"/>
          <w:szCs w:val="20"/>
          <w:lang w:val="es-MX"/>
        </w:rPr>
        <w:t>ión que significa 'abundancia', algo como 'abundancia de árboles</w:t>
      </w:r>
      <w:r w:rsidRPr="007831C6">
        <w:rPr>
          <w:rFonts w:ascii="Calibri" w:hAnsi="Calibri"/>
          <w:sz w:val="20"/>
          <w:szCs w:val="20"/>
          <w:lang w:val="es-MX"/>
        </w:rPr>
        <w:t xml:space="preserve">' o 'bosque'. </w:t>
      </w:r>
      <w:r>
        <w:rPr>
          <w:rFonts w:ascii="Calibri" w:hAnsi="Calibri"/>
          <w:sz w:val="20"/>
          <w:szCs w:val="20"/>
          <w:lang w:val="es-MX"/>
        </w:rPr>
        <w:t xml:space="preserve">Este nombre sugiere que el </w:t>
      </w:r>
      <w:proofErr w:type="spellStart"/>
      <w:r w:rsidRPr="007831C6">
        <w:rPr>
          <w:rFonts w:ascii="Calibri" w:hAnsi="Calibri"/>
          <w:i/>
          <w:sz w:val="20"/>
          <w:szCs w:val="20"/>
          <w:lang w:val="es-MX"/>
        </w:rPr>
        <w:t>kowtah</w:t>
      </w:r>
      <w:proofErr w:type="spellEnd"/>
      <w:r w:rsidRPr="007831C6">
        <w:rPr>
          <w:rFonts w:ascii="Calibri" w:hAnsi="Calibri"/>
          <w:i/>
          <w:sz w:val="20"/>
          <w:szCs w:val="20"/>
          <w:lang w:val="es-MX"/>
        </w:rPr>
        <w:t xml:space="preserve"> </w:t>
      </w:r>
      <w:proofErr w:type="spellStart"/>
      <w:r w:rsidRPr="007831C6">
        <w:rPr>
          <w:rFonts w:ascii="Calibri" w:hAnsi="Calibri"/>
          <w:i/>
          <w:sz w:val="20"/>
          <w:szCs w:val="20"/>
          <w:lang w:val="es-MX"/>
        </w:rPr>
        <w:t>xōmēt</w:t>
      </w:r>
      <w:proofErr w:type="spellEnd"/>
      <w:r>
        <w:rPr>
          <w:rFonts w:ascii="Calibri" w:hAnsi="Calibri"/>
          <w:sz w:val="20"/>
          <w:szCs w:val="20"/>
          <w:lang w:val="es-MX"/>
        </w:rPr>
        <w:t xml:space="preserve"> no está manejado ni utilizado por la gente. Con otras plantas el calificativo </w:t>
      </w:r>
      <w:proofErr w:type="spellStart"/>
      <w:r>
        <w:rPr>
          <w:rFonts w:ascii="Calibri" w:hAnsi="Calibri"/>
          <w:sz w:val="20"/>
          <w:szCs w:val="20"/>
          <w:lang w:val="es-MX"/>
        </w:rPr>
        <w:t>kowtah</w:t>
      </w:r>
      <w:proofErr w:type="spellEnd"/>
      <w:r>
        <w:rPr>
          <w:rFonts w:ascii="Calibri" w:hAnsi="Calibri"/>
          <w:sz w:val="20"/>
          <w:szCs w:val="20"/>
          <w:lang w:val="es-MX"/>
        </w:rPr>
        <w:t xml:space="preserve"> sirve también para distinguir una variedad de utilidad de otra variedad sin utilidad o manejo (</w:t>
      </w:r>
      <w:proofErr w:type="spellStart"/>
      <w:r w:rsidRPr="00DB4D2F">
        <w:rPr>
          <w:rFonts w:ascii="Calibri" w:hAnsi="Calibri"/>
          <w:i/>
          <w:sz w:val="20"/>
          <w:szCs w:val="20"/>
          <w:lang w:val="es-MX"/>
        </w:rPr>
        <w:t>wāxin</w:t>
      </w:r>
      <w:proofErr w:type="spellEnd"/>
      <w:r>
        <w:rPr>
          <w:rFonts w:ascii="Calibri" w:hAnsi="Calibri"/>
          <w:sz w:val="20"/>
          <w:szCs w:val="20"/>
          <w:lang w:val="es-MX"/>
        </w:rPr>
        <w:t xml:space="preserve">, </w:t>
      </w:r>
      <w:proofErr w:type="spellStart"/>
      <w:r w:rsidRPr="007831C6">
        <w:rPr>
          <w:rFonts w:ascii="Calibri" w:hAnsi="Calibri"/>
          <w:i/>
          <w:sz w:val="20"/>
          <w:szCs w:val="20"/>
          <w:lang w:val="es-MX"/>
        </w:rPr>
        <w:t>kowtah</w:t>
      </w:r>
      <w:proofErr w:type="spellEnd"/>
      <w:r w:rsidRPr="007831C6">
        <w:rPr>
          <w:rFonts w:ascii="Calibri" w:hAnsi="Calibri"/>
          <w:i/>
          <w:sz w:val="20"/>
          <w:szCs w:val="20"/>
          <w:lang w:val="es-MX"/>
        </w:rPr>
        <w:t xml:space="preserve"> </w:t>
      </w:r>
      <w:proofErr w:type="spellStart"/>
      <w:r w:rsidRPr="007831C6">
        <w:rPr>
          <w:rFonts w:ascii="Calibri" w:hAnsi="Calibri"/>
          <w:i/>
          <w:sz w:val="20"/>
          <w:szCs w:val="20"/>
          <w:lang w:val="es-MX"/>
        </w:rPr>
        <w:t>wāxin</w:t>
      </w:r>
      <w:proofErr w:type="spellEnd"/>
      <w:r>
        <w:rPr>
          <w:rFonts w:ascii="Calibri" w:hAnsi="Calibri"/>
          <w:sz w:val="20"/>
          <w:szCs w:val="20"/>
          <w:lang w:val="es-MX"/>
        </w:rPr>
        <w:t xml:space="preserve">; </w:t>
      </w:r>
      <w:proofErr w:type="spellStart"/>
      <w:r w:rsidRPr="007831C6">
        <w:rPr>
          <w:rFonts w:ascii="Calibri" w:hAnsi="Calibri"/>
          <w:i/>
          <w:sz w:val="20"/>
          <w:szCs w:val="20"/>
          <w:lang w:val="es-MX"/>
        </w:rPr>
        <w:t>chamaki</w:t>
      </w:r>
      <w:proofErr w:type="spellEnd"/>
      <w:r>
        <w:rPr>
          <w:rFonts w:ascii="Calibri" w:hAnsi="Calibri"/>
          <w:sz w:val="20"/>
          <w:szCs w:val="20"/>
          <w:lang w:val="es-MX"/>
        </w:rPr>
        <w:t xml:space="preserve">, </w:t>
      </w:r>
      <w:proofErr w:type="spellStart"/>
      <w:r w:rsidRPr="007831C6">
        <w:rPr>
          <w:rFonts w:ascii="Calibri" w:hAnsi="Calibri"/>
          <w:i/>
          <w:sz w:val="20"/>
          <w:szCs w:val="20"/>
          <w:lang w:val="es-MX"/>
        </w:rPr>
        <w:t>kowtah</w:t>
      </w:r>
      <w:proofErr w:type="spellEnd"/>
      <w:r w:rsidRPr="007831C6">
        <w:rPr>
          <w:rFonts w:ascii="Calibri" w:hAnsi="Calibri"/>
          <w:i/>
          <w:sz w:val="20"/>
          <w:szCs w:val="20"/>
          <w:lang w:val="es-MX"/>
        </w:rPr>
        <w:t xml:space="preserve"> </w:t>
      </w:r>
      <w:proofErr w:type="spellStart"/>
      <w:r w:rsidRPr="007831C6">
        <w:rPr>
          <w:rFonts w:ascii="Calibri" w:hAnsi="Calibri"/>
          <w:i/>
          <w:sz w:val="20"/>
          <w:szCs w:val="20"/>
          <w:lang w:val="es-MX"/>
        </w:rPr>
        <w:t>chamaki</w:t>
      </w:r>
      <w:proofErr w:type="spellEnd"/>
      <w:r>
        <w:rPr>
          <w:rFonts w:ascii="Calibri" w:hAnsi="Calibri"/>
          <w:sz w:val="20"/>
          <w:szCs w:val="20"/>
          <w:lang w:val="es-MX"/>
        </w:rPr>
        <w:t xml:space="preserve"> y también </w:t>
      </w:r>
      <w:proofErr w:type="spellStart"/>
      <w:r w:rsidRPr="007831C6">
        <w:rPr>
          <w:rFonts w:ascii="Calibri" w:hAnsi="Calibri"/>
          <w:i/>
          <w:sz w:val="20"/>
          <w:szCs w:val="20"/>
          <w:lang w:val="es-MX"/>
        </w:rPr>
        <w:t>kowtah</w:t>
      </w:r>
      <w:proofErr w:type="spellEnd"/>
      <w:r w:rsidRPr="007831C6">
        <w:rPr>
          <w:rFonts w:ascii="Calibri" w:hAnsi="Calibri"/>
          <w:i/>
          <w:sz w:val="20"/>
          <w:szCs w:val="20"/>
          <w:lang w:val="es-MX"/>
        </w:rPr>
        <w:t xml:space="preserve"> </w:t>
      </w:r>
      <w:proofErr w:type="spellStart"/>
      <w:r w:rsidRPr="007831C6">
        <w:rPr>
          <w:rFonts w:ascii="Calibri" w:hAnsi="Calibri"/>
          <w:i/>
          <w:sz w:val="20"/>
          <w:szCs w:val="20"/>
          <w:lang w:val="es-MX"/>
        </w:rPr>
        <w:t>nakat</w:t>
      </w:r>
      <w:proofErr w:type="spellEnd"/>
      <w:r>
        <w:rPr>
          <w:rFonts w:ascii="Calibri" w:hAnsi="Calibri"/>
          <w:sz w:val="20"/>
          <w:szCs w:val="20"/>
          <w:lang w:val="es-MX"/>
        </w:rPr>
        <w:t xml:space="preserve">, </w:t>
      </w:r>
      <w:r w:rsidRPr="007831C6">
        <w:rPr>
          <w:rFonts w:ascii="Calibri" w:hAnsi="Calibri"/>
          <w:sz w:val="20"/>
          <w:szCs w:val="20"/>
          <w:lang w:val="es-MX"/>
        </w:rPr>
        <w:t>'carne de animales silvestres')</w:t>
      </w:r>
    </w:p>
    <w:p w:rsidR="007831C6" w:rsidRDefault="007831C6" w:rsidP="007831C6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p w:rsidR="00DB4D2F" w:rsidRDefault="007831C6" w:rsidP="007831C6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06519C">
        <w:rPr>
          <w:rFonts w:ascii="Calibri" w:hAnsi="Calibri"/>
          <w:b/>
          <w:i/>
          <w:sz w:val="20"/>
          <w:szCs w:val="20"/>
          <w:lang w:val="es-MX"/>
        </w:rPr>
        <w:t>Descripción morfológica</w:t>
      </w:r>
      <w:r w:rsidRPr="0006519C">
        <w:rPr>
          <w:rFonts w:ascii="Calibri" w:hAnsi="Calibri"/>
          <w:b/>
          <w:sz w:val="20"/>
          <w:szCs w:val="20"/>
          <w:lang w:val="es-MX"/>
        </w:rPr>
        <w:t>:</w:t>
      </w:r>
      <w:r>
        <w:rPr>
          <w:rFonts w:ascii="Calibri" w:hAnsi="Calibri"/>
          <w:sz w:val="20"/>
          <w:szCs w:val="20"/>
          <w:lang w:val="es-MX"/>
        </w:rPr>
        <w:t xml:space="preserve"> En casi todos los aspectos</w:t>
      </w:r>
      <w:r w:rsidR="00DB4D2F">
        <w:rPr>
          <w:rFonts w:ascii="Calibri" w:hAnsi="Calibri"/>
          <w:sz w:val="20"/>
          <w:szCs w:val="20"/>
          <w:lang w:val="es-MX"/>
        </w:rPr>
        <w:t xml:space="preserve"> el </w:t>
      </w:r>
      <w:proofErr w:type="spellStart"/>
      <w:r w:rsidR="00DB4D2F" w:rsidRPr="00DB4D2F">
        <w:rPr>
          <w:rFonts w:ascii="Calibri" w:hAnsi="Calibri"/>
          <w:i/>
          <w:sz w:val="20"/>
          <w:szCs w:val="20"/>
          <w:lang w:val="es-MX"/>
        </w:rPr>
        <w:t>xōmēt</w:t>
      </w:r>
      <w:proofErr w:type="spellEnd"/>
      <w:r w:rsidR="00DB4D2F">
        <w:rPr>
          <w:rFonts w:ascii="Calibri" w:hAnsi="Calibri"/>
          <w:sz w:val="20"/>
          <w:szCs w:val="20"/>
          <w:lang w:val="es-MX"/>
        </w:rPr>
        <w:t xml:space="preserve"> y el </w:t>
      </w:r>
      <w:proofErr w:type="spellStart"/>
      <w:r w:rsidR="00DB4D2F" w:rsidRPr="00DB4D2F">
        <w:rPr>
          <w:rFonts w:ascii="Calibri" w:hAnsi="Calibri"/>
          <w:i/>
          <w:sz w:val="20"/>
          <w:szCs w:val="20"/>
          <w:lang w:val="es-MX"/>
        </w:rPr>
        <w:t>kowtah</w:t>
      </w:r>
      <w:proofErr w:type="spellEnd"/>
      <w:r w:rsidR="00DB4D2F" w:rsidRPr="00DB4D2F">
        <w:rPr>
          <w:rFonts w:ascii="Calibri" w:hAnsi="Calibri"/>
          <w:i/>
          <w:sz w:val="20"/>
          <w:szCs w:val="20"/>
          <w:lang w:val="es-MX"/>
        </w:rPr>
        <w:t xml:space="preserve"> </w:t>
      </w:r>
      <w:proofErr w:type="spellStart"/>
      <w:r w:rsidR="00DB4D2F" w:rsidRPr="00DB4D2F">
        <w:rPr>
          <w:rFonts w:ascii="Calibri" w:hAnsi="Calibri"/>
          <w:i/>
          <w:sz w:val="20"/>
          <w:szCs w:val="20"/>
          <w:lang w:val="es-MX"/>
        </w:rPr>
        <w:t>xōmēt</w:t>
      </w:r>
      <w:proofErr w:type="spellEnd"/>
      <w:r w:rsidR="00DB4D2F">
        <w:rPr>
          <w:rFonts w:ascii="Calibri" w:hAnsi="Calibri"/>
          <w:sz w:val="20"/>
          <w:szCs w:val="20"/>
          <w:lang w:val="es-MX"/>
        </w:rPr>
        <w:t xml:space="preserve"> se parecen. La diferencia principal en que se puede fijar es en las hojas: las del </w:t>
      </w:r>
      <w:proofErr w:type="spellStart"/>
      <w:r w:rsidR="00DB4D2F" w:rsidRPr="00DB4D2F">
        <w:rPr>
          <w:rFonts w:ascii="Calibri" w:hAnsi="Calibri"/>
          <w:i/>
          <w:sz w:val="20"/>
          <w:szCs w:val="20"/>
          <w:lang w:val="es-MX"/>
        </w:rPr>
        <w:t>xōmēt</w:t>
      </w:r>
      <w:proofErr w:type="spellEnd"/>
      <w:r w:rsidR="00DB4D2F">
        <w:rPr>
          <w:rFonts w:ascii="Calibri" w:hAnsi="Calibri"/>
          <w:sz w:val="20"/>
          <w:szCs w:val="20"/>
          <w:lang w:val="es-MX"/>
        </w:rPr>
        <w:t xml:space="preserve"> son lisas y más reducidas en tamaño mientras que las del </w:t>
      </w:r>
      <w:proofErr w:type="spellStart"/>
      <w:r w:rsidR="00DB4D2F" w:rsidRPr="00DB4D2F">
        <w:rPr>
          <w:rFonts w:ascii="Calibri" w:hAnsi="Calibri"/>
          <w:i/>
          <w:sz w:val="20"/>
          <w:szCs w:val="20"/>
          <w:lang w:val="es-MX"/>
        </w:rPr>
        <w:t>kowtah</w:t>
      </w:r>
      <w:proofErr w:type="spellEnd"/>
      <w:r w:rsidR="00DB4D2F" w:rsidRPr="00DB4D2F">
        <w:rPr>
          <w:rFonts w:ascii="Calibri" w:hAnsi="Calibri"/>
          <w:i/>
          <w:sz w:val="20"/>
          <w:szCs w:val="20"/>
          <w:lang w:val="es-MX"/>
        </w:rPr>
        <w:t xml:space="preserve"> </w:t>
      </w:r>
      <w:proofErr w:type="spellStart"/>
      <w:r w:rsidR="00DB4D2F" w:rsidRPr="00DB4D2F">
        <w:rPr>
          <w:rFonts w:ascii="Calibri" w:hAnsi="Calibri"/>
          <w:i/>
          <w:sz w:val="20"/>
          <w:szCs w:val="20"/>
          <w:lang w:val="es-MX"/>
        </w:rPr>
        <w:t>xōmēt</w:t>
      </w:r>
      <w:proofErr w:type="spellEnd"/>
      <w:r w:rsidR="00DB4D2F">
        <w:rPr>
          <w:rFonts w:ascii="Calibri" w:hAnsi="Calibri"/>
          <w:sz w:val="20"/>
          <w:szCs w:val="20"/>
          <w:lang w:val="es-MX"/>
        </w:rPr>
        <w:t xml:space="preserve"> son algo pubescentes y más grandes.</w:t>
      </w:r>
    </w:p>
    <w:p w:rsidR="00DB4D2F" w:rsidRDefault="007831C6" w:rsidP="007831C6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>
        <w:rPr>
          <w:rFonts w:ascii="Calibri" w:hAnsi="Calibri"/>
          <w:sz w:val="20"/>
          <w:szCs w:val="20"/>
          <w:lang w:val="es-MX"/>
        </w:rPr>
        <w:t xml:space="preserve"> </w:t>
      </w:r>
    </w:p>
    <w:p w:rsidR="00DB4D2F" w:rsidRDefault="007831C6" w:rsidP="007831C6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06519C">
        <w:rPr>
          <w:rFonts w:ascii="Calibri" w:hAnsi="Calibri"/>
          <w:b/>
          <w:i/>
          <w:sz w:val="20"/>
          <w:szCs w:val="20"/>
          <w:lang w:val="es-MX"/>
        </w:rPr>
        <w:lastRenderedPageBreak/>
        <w:t>Usos</w:t>
      </w:r>
      <w:r w:rsidRPr="0006519C">
        <w:rPr>
          <w:rFonts w:ascii="Calibri" w:hAnsi="Calibri"/>
          <w:b/>
          <w:sz w:val="20"/>
          <w:szCs w:val="20"/>
          <w:lang w:val="es-MX"/>
        </w:rPr>
        <w:t>:</w:t>
      </w:r>
      <w:r w:rsidRPr="00786F03">
        <w:rPr>
          <w:rFonts w:ascii="Calibri" w:hAnsi="Calibri"/>
          <w:sz w:val="20"/>
          <w:szCs w:val="20"/>
          <w:lang w:val="es-MX"/>
        </w:rPr>
        <w:t xml:space="preserve"> </w:t>
      </w:r>
      <w:r>
        <w:rPr>
          <w:rFonts w:ascii="Calibri" w:hAnsi="Calibri"/>
          <w:sz w:val="20"/>
          <w:szCs w:val="20"/>
          <w:lang w:val="es-MX"/>
        </w:rPr>
        <w:t xml:space="preserve">El </w:t>
      </w:r>
      <w:proofErr w:type="spellStart"/>
      <w:r w:rsidR="00DB4D2F">
        <w:rPr>
          <w:rFonts w:ascii="Calibri" w:hAnsi="Calibri"/>
          <w:i/>
          <w:sz w:val="20"/>
          <w:szCs w:val="20"/>
          <w:lang w:val="es-MX"/>
        </w:rPr>
        <w:t>kowtah</w:t>
      </w:r>
      <w:proofErr w:type="spellEnd"/>
      <w:r w:rsidR="00DB4D2F">
        <w:rPr>
          <w:rFonts w:ascii="Calibri" w:hAnsi="Calibri"/>
          <w:i/>
          <w:sz w:val="20"/>
          <w:szCs w:val="20"/>
          <w:lang w:val="es-MX"/>
        </w:rPr>
        <w:t xml:space="preserve"> </w:t>
      </w:r>
      <w:proofErr w:type="spellStart"/>
      <w:r w:rsidR="00DB4D2F">
        <w:rPr>
          <w:rFonts w:ascii="Calibri" w:hAnsi="Calibri"/>
          <w:i/>
          <w:sz w:val="20"/>
          <w:szCs w:val="20"/>
          <w:lang w:val="es-MX"/>
        </w:rPr>
        <w:t>x</w:t>
      </w:r>
      <w:r w:rsidRPr="001B0975">
        <w:rPr>
          <w:rFonts w:ascii="Calibri" w:hAnsi="Calibri"/>
          <w:i/>
          <w:sz w:val="20"/>
          <w:szCs w:val="20"/>
          <w:lang w:val="es-MX"/>
        </w:rPr>
        <w:t>ōmēt</w:t>
      </w:r>
      <w:proofErr w:type="spellEnd"/>
      <w:r w:rsidR="00DB4D2F">
        <w:rPr>
          <w:rFonts w:ascii="Calibri" w:hAnsi="Calibri"/>
          <w:sz w:val="20"/>
          <w:szCs w:val="20"/>
          <w:lang w:val="es-MX"/>
        </w:rPr>
        <w:t xml:space="preserve"> no tiene mayor uso.  No es medicinal ni sirve, según Rubén Macario y Filiberto Hernández, para leña dado que es blanda. Su madera no es dura y no produce carbón. El único uso es para postes y para cercas vivas. Se corta y se entierra una estaca de su madera y esta se arraiga (</w:t>
      </w:r>
      <w:proofErr w:type="spellStart"/>
      <w:r w:rsidR="00DB4D2F" w:rsidRPr="00DB4D2F">
        <w:rPr>
          <w:rFonts w:ascii="Calibri" w:hAnsi="Calibri"/>
          <w:i/>
          <w:sz w:val="20"/>
          <w:szCs w:val="20"/>
          <w:lang w:val="es-MX"/>
        </w:rPr>
        <w:t>monelwayōtia</w:t>
      </w:r>
      <w:proofErr w:type="spellEnd"/>
      <w:r w:rsidR="00DB4D2F">
        <w:rPr>
          <w:rFonts w:ascii="Calibri" w:hAnsi="Calibri"/>
          <w:sz w:val="20"/>
          <w:szCs w:val="20"/>
          <w:lang w:val="es-MX"/>
        </w:rPr>
        <w:t>)</w:t>
      </w:r>
    </w:p>
    <w:p w:rsidR="00DB4D2F" w:rsidRDefault="00DB4D2F" w:rsidP="007831C6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p w:rsidR="00DB4D2F" w:rsidRDefault="00DB4D2F" w:rsidP="00DB4D2F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06519C">
        <w:rPr>
          <w:rFonts w:ascii="Calibri" w:hAnsi="Calibri"/>
          <w:b/>
          <w:i/>
          <w:sz w:val="20"/>
          <w:szCs w:val="20"/>
          <w:lang w:val="es-MX"/>
        </w:rPr>
        <w:t>Extensión geográfica local y vegetación</w:t>
      </w:r>
      <w:r w:rsidRPr="0006519C">
        <w:rPr>
          <w:rFonts w:ascii="Calibri" w:hAnsi="Calibri"/>
          <w:b/>
          <w:sz w:val="20"/>
          <w:szCs w:val="20"/>
          <w:lang w:val="es-MX"/>
        </w:rPr>
        <w:t>:</w:t>
      </w:r>
      <w:r w:rsidRPr="00786F03">
        <w:rPr>
          <w:rFonts w:ascii="Calibri" w:hAnsi="Calibri"/>
          <w:sz w:val="20"/>
          <w:szCs w:val="20"/>
          <w:lang w:val="es-MX"/>
        </w:rPr>
        <w:t xml:space="preserve"> </w:t>
      </w:r>
      <w:r>
        <w:rPr>
          <w:rFonts w:ascii="Calibri" w:hAnsi="Calibri"/>
          <w:sz w:val="20"/>
          <w:szCs w:val="20"/>
          <w:lang w:val="es-MX"/>
        </w:rPr>
        <w:t xml:space="preserve">Según los asesores el </w:t>
      </w:r>
      <w:proofErr w:type="spellStart"/>
      <w:r w:rsidRPr="00DB4D2F">
        <w:rPr>
          <w:rFonts w:ascii="Calibri" w:hAnsi="Calibri"/>
          <w:i/>
          <w:sz w:val="20"/>
          <w:szCs w:val="20"/>
          <w:lang w:val="es-MX"/>
        </w:rPr>
        <w:t>kowtah</w:t>
      </w:r>
      <w:proofErr w:type="spellEnd"/>
      <w:r>
        <w:rPr>
          <w:rFonts w:ascii="Calibri" w:hAnsi="Calibri"/>
          <w:sz w:val="20"/>
          <w:szCs w:val="20"/>
          <w:lang w:val="es-MX"/>
        </w:rPr>
        <w:t xml:space="preserve"> </w:t>
      </w:r>
      <w:proofErr w:type="spellStart"/>
      <w:r w:rsidRPr="00243F83">
        <w:rPr>
          <w:rFonts w:ascii="Calibri" w:hAnsi="Calibri"/>
          <w:i/>
          <w:sz w:val="20"/>
          <w:szCs w:val="20"/>
          <w:lang w:val="es-MX"/>
        </w:rPr>
        <w:t>xōmēt</w:t>
      </w:r>
      <w:proofErr w:type="spellEnd"/>
      <w:r>
        <w:rPr>
          <w:rFonts w:ascii="Calibri" w:hAnsi="Calibri"/>
          <w:sz w:val="20"/>
          <w:szCs w:val="20"/>
          <w:lang w:val="es-MX"/>
        </w:rPr>
        <w:t xml:space="preserve"> tiene la misma extensión geográfica que el </w:t>
      </w:r>
      <w:proofErr w:type="spellStart"/>
      <w:r>
        <w:rPr>
          <w:rFonts w:ascii="Calibri" w:hAnsi="Calibri"/>
          <w:sz w:val="20"/>
          <w:szCs w:val="20"/>
          <w:lang w:val="es-MX"/>
        </w:rPr>
        <w:t>xōmēt</w:t>
      </w:r>
      <w:proofErr w:type="spellEnd"/>
      <w:r>
        <w:rPr>
          <w:rFonts w:ascii="Calibri" w:hAnsi="Calibri"/>
          <w:sz w:val="20"/>
          <w:szCs w:val="20"/>
          <w:lang w:val="es-MX"/>
        </w:rPr>
        <w:t xml:space="preserve"> común. </w:t>
      </w:r>
    </w:p>
    <w:p w:rsidR="00DB4D2F" w:rsidRDefault="00DB4D2F" w:rsidP="00DB4D2F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p w:rsidR="00DB4D2F" w:rsidRPr="00786F03" w:rsidRDefault="00DB4D2F" w:rsidP="00DB4D2F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DB4D2F">
        <w:rPr>
          <w:rFonts w:ascii="Calibri" w:hAnsi="Calibri"/>
          <w:b/>
          <w:i/>
          <w:sz w:val="20"/>
          <w:szCs w:val="20"/>
          <w:lang w:val="es-MX"/>
        </w:rPr>
        <w:t>Grado de manejo humano</w:t>
      </w:r>
      <w:r>
        <w:rPr>
          <w:rFonts w:ascii="Calibri" w:hAnsi="Calibri"/>
          <w:sz w:val="20"/>
          <w:szCs w:val="20"/>
          <w:lang w:val="es-MX"/>
        </w:rPr>
        <w:t xml:space="preserve">: </w:t>
      </w:r>
      <w:r w:rsidR="001855B1">
        <w:rPr>
          <w:rFonts w:ascii="Calibri" w:hAnsi="Calibri"/>
          <w:sz w:val="20"/>
          <w:szCs w:val="20"/>
          <w:lang w:val="es-MX"/>
        </w:rPr>
        <w:t xml:space="preserve"> Hay poco uso de este árbol, solamente para cerca viva.</w:t>
      </w:r>
    </w:p>
    <w:p w:rsidR="001855B1" w:rsidRPr="00786F03" w:rsidRDefault="001855B1" w:rsidP="001855B1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p w:rsidR="001855B1" w:rsidRDefault="001855B1" w:rsidP="001855B1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06519C">
        <w:rPr>
          <w:rFonts w:ascii="Calibri" w:hAnsi="Calibri"/>
          <w:b/>
          <w:i/>
          <w:sz w:val="20"/>
          <w:szCs w:val="20"/>
          <w:lang w:val="es-MX"/>
        </w:rPr>
        <w:t>Otros nombres y extensión del nombre a otras plantas</w:t>
      </w:r>
      <w:r w:rsidRPr="0006519C">
        <w:rPr>
          <w:rFonts w:ascii="Calibri" w:hAnsi="Calibri"/>
          <w:b/>
          <w:sz w:val="20"/>
          <w:szCs w:val="20"/>
          <w:lang w:val="es-MX"/>
        </w:rPr>
        <w:t>:</w:t>
      </w:r>
      <w:r w:rsidRPr="00786F03">
        <w:rPr>
          <w:rFonts w:ascii="Calibri" w:hAnsi="Calibri"/>
          <w:sz w:val="20"/>
          <w:szCs w:val="20"/>
          <w:lang w:val="es-MX"/>
        </w:rPr>
        <w:t xml:space="preserve"> No existen.</w:t>
      </w:r>
    </w:p>
    <w:p w:rsidR="001855B1" w:rsidRDefault="001855B1" w:rsidP="001855B1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p w:rsidR="00EA5321" w:rsidRDefault="001855B1" w:rsidP="001855B1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243F83">
        <w:rPr>
          <w:rFonts w:ascii="Calibri" w:hAnsi="Calibri"/>
          <w:b/>
          <w:i/>
          <w:sz w:val="20"/>
          <w:szCs w:val="20"/>
          <w:lang w:val="es-MX"/>
        </w:rPr>
        <w:t>Notas botánicas</w:t>
      </w:r>
      <w:r>
        <w:rPr>
          <w:rFonts w:ascii="Calibri" w:hAnsi="Calibri"/>
          <w:sz w:val="20"/>
          <w:szCs w:val="20"/>
          <w:lang w:val="es-MX"/>
        </w:rPr>
        <w:t xml:space="preserve">: Todavía no queda claro como corresponden los dos </w:t>
      </w:r>
      <w:proofErr w:type="spellStart"/>
      <w:r w:rsidRPr="001855B1">
        <w:rPr>
          <w:rFonts w:ascii="Calibri" w:hAnsi="Calibri"/>
          <w:i/>
          <w:sz w:val="20"/>
          <w:szCs w:val="20"/>
          <w:lang w:val="es-MX"/>
        </w:rPr>
        <w:t>xōmēt</w:t>
      </w:r>
      <w:proofErr w:type="spellEnd"/>
      <w:r>
        <w:rPr>
          <w:rFonts w:ascii="Calibri" w:hAnsi="Calibri"/>
          <w:sz w:val="20"/>
          <w:szCs w:val="20"/>
          <w:lang w:val="es-MX"/>
        </w:rPr>
        <w:t xml:space="preserve"> de la clasificación indígena al </w:t>
      </w:r>
      <w:proofErr w:type="spellStart"/>
      <w:r w:rsidRPr="00EA5321">
        <w:rPr>
          <w:rFonts w:ascii="Calibri" w:hAnsi="Calibri"/>
          <w:i/>
          <w:sz w:val="20"/>
          <w:szCs w:val="20"/>
          <w:lang w:val="es-MX"/>
        </w:rPr>
        <w:t>Sambucus</w:t>
      </w:r>
      <w:proofErr w:type="spellEnd"/>
      <w:r>
        <w:rPr>
          <w:rFonts w:ascii="Calibri" w:hAnsi="Calibri"/>
          <w:sz w:val="20"/>
          <w:szCs w:val="20"/>
          <w:lang w:val="es-MX"/>
        </w:rPr>
        <w:t xml:space="preserve"> y sus variedades dentro de la especie </w:t>
      </w:r>
      <w:proofErr w:type="spellStart"/>
      <w:r w:rsidRPr="00EA5321">
        <w:rPr>
          <w:rFonts w:ascii="Calibri" w:hAnsi="Calibri"/>
          <w:i/>
          <w:sz w:val="20"/>
          <w:szCs w:val="20"/>
          <w:lang w:val="es-MX"/>
        </w:rPr>
        <w:t>Sambucus</w:t>
      </w:r>
      <w:proofErr w:type="spellEnd"/>
      <w:r w:rsidRPr="00EA5321">
        <w:rPr>
          <w:rFonts w:ascii="Calibri" w:hAnsi="Calibri"/>
          <w:i/>
          <w:sz w:val="20"/>
          <w:szCs w:val="20"/>
          <w:lang w:val="es-MX"/>
        </w:rPr>
        <w:t xml:space="preserve"> </w:t>
      </w:r>
      <w:proofErr w:type="spellStart"/>
      <w:r w:rsidRPr="00EA5321">
        <w:rPr>
          <w:rFonts w:ascii="Calibri" w:hAnsi="Calibri"/>
          <w:i/>
          <w:sz w:val="20"/>
          <w:szCs w:val="20"/>
          <w:lang w:val="es-MX"/>
        </w:rPr>
        <w:t>nigra</w:t>
      </w:r>
      <w:proofErr w:type="spellEnd"/>
      <w:r>
        <w:rPr>
          <w:rFonts w:ascii="Calibri" w:hAnsi="Calibri"/>
          <w:sz w:val="20"/>
          <w:szCs w:val="20"/>
          <w:lang w:val="es-MX"/>
        </w:rPr>
        <w:t xml:space="preserve"> L. </w:t>
      </w:r>
    </w:p>
    <w:p w:rsidR="00EA5321" w:rsidRDefault="00EA5321">
      <w:pPr>
        <w:rPr>
          <w:rFonts w:ascii="Calibri" w:hAnsi="Calibri"/>
          <w:sz w:val="20"/>
          <w:szCs w:val="20"/>
          <w:lang w:val="es-MX"/>
        </w:rPr>
      </w:pPr>
      <w:r>
        <w:rPr>
          <w:rFonts w:ascii="Calibri" w:hAnsi="Calibri"/>
          <w:sz w:val="20"/>
          <w:szCs w:val="20"/>
          <w:lang w:val="es-MX"/>
        </w:rPr>
        <w:br w:type="page"/>
      </w:r>
    </w:p>
    <w:p w:rsidR="00AF3178" w:rsidRPr="00786F03" w:rsidRDefault="00AF3178" w:rsidP="00AF3178">
      <w:pPr>
        <w:pStyle w:val="NormalWeb"/>
        <w:tabs>
          <w:tab w:val="left" w:pos="360"/>
        </w:tabs>
        <w:jc w:val="center"/>
        <w:rPr>
          <w:rFonts w:ascii="Calibri" w:hAnsi="Calibri"/>
          <w:b/>
          <w:sz w:val="20"/>
          <w:szCs w:val="20"/>
          <w:lang w:val="es-MX"/>
        </w:rPr>
      </w:pPr>
      <w:proofErr w:type="spellStart"/>
      <w:r>
        <w:rPr>
          <w:rFonts w:ascii="Calibri" w:hAnsi="Calibri"/>
          <w:b/>
          <w:i/>
          <w:lang w:val="es-MX"/>
        </w:rPr>
        <w:lastRenderedPageBreak/>
        <w:t>mātewahkalku</w:t>
      </w:r>
      <w:r w:rsidRPr="00AF3178">
        <w:rPr>
          <w:rFonts w:ascii="Calibri" w:hAnsi="Calibri"/>
          <w:b/>
          <w:i/>
          <w:lang w:val="es-MX"/>
        </w:rPr>
        <w:t>awit</w:t>
      </w:r>
      <w:proofErr w:type="spellEnd"/>
    </w:p>
    <w:p w:rsidR="00AF3178" w:rsidRPr="00786F03" w:rsidRDefault="00AF3178" w:rsidP="00AF3178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72"/>
        <w:gridCol w:w="4572"/>
      </w:tblGrid>
      <w:tr w:rsidR="00AF3178" w:rsidRPr="00786F03" w:rsidTr="00F8472D">
        <w:trPr>
          <w:trHeight w:val="4523"/>
        </w:trPr>
        <w:tc>
          <w:tcPr>
            <w:tcW w:w="4360" w:type="dxa"/>
          </w:tcPr>
          <w:p w:rsidR="00AF3178" w:rsidRPr="00786F03" w:rsidRDefault="00E12C28" w:rsidP="00F8472D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>
              <w:rPr>
                <w:rFonts w:ascii="Calibri" w:hAnsi="Calibri"/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746460" cy="2746460"/>
                  <wp:effectExtent l="19050" t="0" r="0" b="0"/>
                  <wp:docPr id="15" name="Picture 14" descr="09_maatewahkalkuawit_1210o_IMG_64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_maatewahkalkuawit_1210o_IMG_6428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6460" cy="2746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:rsidR="00AF3178" w:rsidRPr="00786F03" w:rsidRDefault="00E12C28" w:rsidP="00F8472D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>
              <w:rPr>
                <w:rFonts w:ascii="Calibri" w:hAnsi="Calibri"/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746460" cy="2746460"/>
                  <wp:effectExtent l="19050" t="0" r="0" b="0"/>
                  <wp:docPr id="16" name="Picture 15" descr="10_maatewahkalkuawit_1210o_IMG_64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_maatewahkalkuawit_1210o_IMG_6429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6460" cy="2746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178" w:rsidRPr="00786F03" w:rsidTr="00F8472D">
        <w:tc>
          <w:tcPr>
            <w:tcW w:w="4360" w:type="dxa"/>
          </w:tcPr>
          <w:p w:rsidR="00AF3178" w:rsidRPr="00786F03" w:rsidRDefault="00E12C28" w:rsidP="00F8472D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>
              <w:rPr>
                <w:rFonts w:ascii="Calibri" w:hAnsi="Calibri"/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746513" cy="2746513"/>
                  <wp:effectExtent l="19050" t="0" r="0" b="0"/>
                  <wp:docPr id="17" name="Picture 16" descr="11-maatewahkalkuawit_1210o_IMG_64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-maatewahkalkuawit_1210o_IMG_6431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6513" cy="2746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:rsidR="00AF3178" w:rsidRPr="00786F03" w:rsidRDefault="00E12C28" w:rsidP="00F8472D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>
              <w:rPr>
                <w:rFonts w:ascii="Calibri" w:hAnsi="Calibri"/>
                <w:noProof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743200" cy="2743200"/>
                  <wp:effectExtent l="19050" t="0" r="0" b="0"/>
                  <wp:docPr id="18" name="Picture 17" descr="12_maatewahkalkuawit_1210o_IMG_64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_maatewahkalkuawit_1210o_IMG_6433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3178" w:rsidRPr="00786F03" w:rsidRDefault="00AF3178" w:rsidP="00AF3178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p w:rsidR="00AF3178" w:rsidRPr="00786F03" w:rsidRDefault="00AF3178" w:rsidP="00AF3178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tbl>
      <w:tblPr>
        <w:tblStyle w:val="TableGrid"/>
        <w:tblW w:w="0" w:type="auto"/>
        <w:tblLook w:val="01E0"/>
      </w:tblPr>
      <w:tblGrid>
        <w:gridCol w:w="4360"/>
        <w:gridCol w:w="4360"/>
      </w:tblGrid>
      <w:tr w:rsidR="00AF3178" w:rsidRPr="00786F03" w:rsidTr="00F8472D">
        <w:tc>
          <w:tcPr>
            <w:tcW w:w="4360" w:type="dxa"/>
          </w:tcPr>
          <w:p w:rsidR="00AF3178" w:rsidRPr="00786F03" w:rsidRDefault="00AF3178" w:rsidP="00F8472D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Especie principal</w:t>
            </w:r>
          </w:p>
        </w:tc>
        <w:tc>
          <w:tcPr>
            <w:tcW w:w="4360" w:type="dxa"/>
          </w:tcPr>
          <w:p w:rsidR="00AF3178" w:rsidRPr="00786F03" w:rsidRDefault="009C5BDC" w:rsidP="009C5BDC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jc w:val="right"/>
              <w:rPr>
                <w:rFonts w:ascii="Calibri" w:hAnsi="Calibri"/>
                <w:sz w:val="20"/>
                <w:szCs w:val="20"/>
                <w:lang w:val="es-MX"/>
              </w:rPr>
            </w:pPr>
            <w:proofErr w:type="spellStart"/>
            <w:r>
              <w:rPr>
                <w:rFonts w:ascii="Calibri" w:hAnsi="Calibri"/>
                <w:i/>
                <w:sz w:val="20"/>
                <w:szCs w:val="20"/>
                <w:lang w:val="es-MX"/>
              </w:rPr>
              <w:t>Vibirnum</w:t>
            </w:r>
            <w:proofErr w:type="spellEnd"/>
            <w:r>
              <w:rPr>
                <w:rFonts w:ascii="Calibri" w:hAnsi="Calibri"/>
                <w:i/>
                <w:sz w:val="20"/>
                <w:szCs w:val="20"/>
                <w:lang w:val="es-MX"/>
              </w:rPr>
              <w:t xml:space="preserve"> </w:t>
            </w:r>
            <w:proofErr w:type="spellStart"/>
            <w:r>
              <w:rPr>
                <w:rFonts w:ascii="Calibri" w:hAnsi="Calibri"/>
                <w:i/>
                <w:sz w:val="20"/>
                <w:szCs w:val="20"/>
                <w:lang w:val="es-MX"/>
              </w:rPr>
              <w:t>sp.</w:t>
            </w:r>
            <w:proofErr w:type="spellEnd"/>
            <w:r w:rsidR="00AF3178" w:rsidRPr="00786F03">
              <w:rPr>
                <w:rFonts w:ascii="Calibri" w:hAnsi="Calibri"/>
                <w:sz w:val="20"/>
                <w:szCs w:val="20"/>
                <w:lang w:val="es-MX"/>
              </w:rPr>
              <w:t xml:space="preserve"> </w:t>
            </w:r>
          </w:p>
        </w:tc>
      </w:tr>
      <w:tr w:rsidR="00AF3178" w:rsidRPr="00786F03" w:rsidTr="00F8472D">
        <w:tc>
          <w:tcPr>
            <w:tcW w:w="4360" w:type="dxa"/>
          </w:tcPr>
          <w:p w:rsidR="00AF3178" w:rsidRPr="00786F03" w:rsidRDefault="00AF3178" w:rsidP="00F8472D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Otras especies</w:t>
            </w:r>
          </w:p>
        </w:tc>
        <w:tc>
          <w:tcPr>
            <w:tcW w:w="4360" w:type="dxa"/>
          </w:tcPr>
          <w:p w:rsidR="00AF3178" w:rsidRPr="00786F03" w:rsidRDefault="00AF3178" w:rsidP="00F8472D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jc w:val="right"/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Ninguno</w:t>
            </w:r>
          </w:p>
        </w:tc>
      </w:tr>
      <w:tr w:rsidR="00AF3178" w:rsidRPr="00786F03" w:rsidTr="00F8472D">
        <w:tc>
          <w:tcPr>
            <w:tcW w:w="4360" w:type="dxa"/>
          </w:tcPr>
          <w:p w:rsidR="00AF3178" w:rsidRPr="00786F03" w:rsidRDefault="00AF3178" w:rsidP="00F8472D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Otros nombres en náhuat</w:t>
            </w:r>
          </w:p>
        </w:tc>
        <w:tc>
          <w:tcPr>
            <w:tcW w:w="4360" w:type="dxa"/>
          </w:tcPr>
          <w:p w:rsidR="00AF3178" w:rsidRPr="00786F03" w:rsidRDefault="00AF3178" w:rsidP="00F8472D">
            <w:pPr>
              <w:tabs>
                <w:tab w:val="left" w:pos="360"/>
              </w:tabs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  <w:lang w:val="es-MX"/>
              </w:rPr>
              <w:t>Ninguno</w:t>
            </w:r>
          </w:p>
        </w:tc>
      </w:tr>
      <w:tr w:rsidR="00AF3178" w:rsidRPr="00786F03" w:rsidTr="00F8472D">
        <w:tc>
          <w:tcPr>
            <w:tcW w:w="4360" w:type="dxa"/>
          </w:tcPr>
          <w:p w:rsidR="00AF3178" w:rsidRPr="00786F03" w:rsidRDefault="00AF3178" w:rsidP="00F8472D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Colectas</w:t>
            </w:r>
          </w:p>
        </w:tc>
        <w:tc>
          <w:tcPr>
            <w:tcW w:w="4360" w:type="dxa"/>
          </w:tcPr>
          <w:p w:rsidR="00AF3178" w:rsidRPr="00786F03" w:rsidRDefault="00AF3178" w:rsidP="009C5BDC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jc w:val="right"/>
              <w:rPr>
                <w:rFonts w:ascii="Calibri" w:hAnsi="Calibri"/>
                <w:sz w:val="20"/>
                <w:szCs w:val="20"/>
                <w:lang w:val="es-MX"/>
              </w:rPr>
            </w:pPr>
            <w:r w:rsidRPr="00786F03">
              <w:rPr>
                <w:rFonts w:ascii="Calibri" w:hAnsi="Calibri"/>
                <w:sz w:val="20"/>
                <w:szCs w:val="20"/>
                <w:lang w:val="es-MX"/>
              </w:rPr>
              <w:t>#</w:t>
            </w:r>
            <w:r w:rsidRPr="00D3548E">
              <w:rPr>
                <w:rFonts w:ascii="Calibri" w:hAnsi="Calibri"/>
                <w:sz w:val="20"/>
                <w:szCs w:val="20"/>
                <w:lang w:val="es-MX"/>
              </w:rPr>
              <w:t>1</w:t>
            </w:r>
            <w:r w:rsidR="009C5BDC">
              <w:rPr>
                <w:rFonts w:ascii="Calibri" w:hAnsi="Calibri"/>
                <w:sz w:val="20"/>
                <w:szCs w:val="20"/>
                <w:lang w:val="es-MX"/>
              </w:rPr>
              <w:t>210</w:t>
            </w:r>
          </w:p>
        </w:tc>
      </w:tr>
    </w:tbl>
    <w:p w:rsidR="00AF3178" w:rsidRPr="00786F03" w:rsidRDefault="00AF3178" w:rsidP="00AF3178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p w:rsidR="009C5BDC" w:rsidRPr="009C5BDC" w:rsidRDefault="00AF3178" w:rsidP="00AF3178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06519C">
        <w:rPr>
          <w:rFonts w:ascii="Calibri" w:hAnsi="Calibri"/>
          <w:b/>
          <w:i/>
          <w:sz w:val="20"/>
          <w:szCs w:val="20"/>
          <w:lang w:val="es-MX"/>
        </w:rPr>
        <w:t>Etimología</w:t>
      </w:r>
      <w:r>
        <w:rPr>
          <w:rFonts w:ascii="Calibri" w:hAnsi="Calibri"/>
          <w:b/>
          <w:i/>
          <w:sz w:val="20"/>
          <w:szCs w:val="20"/>
          <w:lang w:val="es-MX"/>
        </w:rPr>
        <w:t xml:space="preserve"> y análisis</w:t>
      </w:r>
      <w:r w:rsidRPr="0006519C">
        <w:rPr>
          <w:rFonts w:ascii="Calibri" w:hAnsi="Calibri"/>
          <w:b/>
          <w:sz w:val="20"/>
          <w:szCs w:val="20"/>
          <w:lang w:val="es-MX"/>
        </w:rPr>
        <w:t>:</w:t>
      </w:r>
      <w:r w:rsidRPr="00786F03">
        <w:rPr>
          <w:rFonts w:ascii="Calibri" w:hAnsi="Calibri"/>
          <w:sz w:val="20"/>
          <w:szCs w:val="20"/>
          <w:lang w:val="es-MX"/>
        </w:rPr>
        <w:t xml:space="preserve"> </w:t>
      </w:r>
      <w:proofErr w:type="spellStart"/>
      <w:r w:rsidR="009C5BDC">
        <w:rPr>
          <w:rFonts w:ascii="Calibri" w:hAnsi="Calibri"/>
          <w:i/>
          <w:sz w:val="20"/>
          <w:szCs w:val="20"/>
          <w:lang w:val="es-MX"/>
        </w:rPr>
        <w:t>mā</w:t>
      </w:r>
      <w:proofErr w:type="spellEnd"/>
      <w:r w:rsidR="009C5BDC">
        <w:rPr>
          <w:rFonts w:ascii="Calibri" w:hAnsi="Calibri"/>
          <w:i/>
          <w:sz w:val="20"/>
          <w:szCs w:val="20"/>
          <w:lang w:val="es-MX"/>
        </w:rPr>
        <w:t>- 'mano', 'brazo', 'rama'</w:t>
      </w:r>
      <w:r w:rsidR="009C5BDC">
        <w:rPr>
          <w:rFonts w:ascii="Calibri" w:hAnsi="Calibri"/>
          <w:sz w:val="20"/>
          <w:szCs w:val="20"/>
          <w:lang w:val="es-MX"/>
        </w:rPr>
        <w:t xml:space="preserve">; </w:t>
      </w:r>
      <w:r w:rsidR="009C5BDC" w:rsidRPr="009C5BDC">
        <w:rPr>
          <w:rFonts w:ascii="Calibri" w:hAnsi="Calibri"/>
          <w:i/>
          <w:sz w:val="20"/>
          <w:szCs w:val="20"/>
          <w:lang w:val="es-MX"/>
        </w:rPr>
        <w:t>te-</w:t>
      </w:r>
      <w:r w:rsidR="009C5BDC">
        <w:rPr>
          <w:rFonts w:ascii="Calibri" w:hAnsi="Calibri"/>
          <w:sz w:val="20"/>
          <w:szCs w:val="20"/>
          <w:lang w:val="es-MX"/>
        </w:rPr>
        <w:t xml:space="preserve"> 'piedra'; </w:t>
      </w:r>
      <w:proofErr w:type="spellStart"/>
      <w:r w:rsidR="009C5BDC" w:rsidRPr="009C5BDC">
        <w:rPr>
          <w:rFonts w:ascii="Calibri" w:hAnsi="Calibri"/>
          <w:i/>
          <w:sz w:val="20"/>
          <w:szCs w:val="20"/>
          <w:lang w:val="es-MX"/>
        </w:rPr>
        <w:t>wahkal</w:t>
      </w:r>
      <w:proofErr w:type="spellEnd"/>
      <w:r w:rsidR="009C5BDC">
        <w:rPr>
          <w:rFonts w:ascii="Calibri" w:hAnsi="Calibri"/>
          <w:sz w:val="20"/>
          <w:szCs w:val="20"/>
          <w:lang w:val="es-MX"/>
        </w:rPr>
        <w:t>- 'huacal' o 'jícara</w:t>
      </w:r>
      <w:r w:rsidR="009C5BDC" w:rsidRPr="009C5BDC">
        <w:rPr>
          <w:rFonts w:ascii="Calibri" w:hAnsi="Calibri"/>
          <w:sz w:val="20"/>
          <w:szCs w:val="20"/>
          <w:lang w:val="es-MX"/>
        </w:rPr>
        <w:t xml:space="preserve">'; </w:t>
      </w:r>
      <w:proofErr w:type="spellStart"/>
      <w:r w:rsidR="009C5BDC" w:rsidRPr="009C5BDC">
        <w:rPr>
          <w:rFonts w:ascii="Calibri" w:hAnsi="Calibri"/>
          <w:i/>
          <w:sz w:val="20"/>
          <w:szCs w:val="20"/>
          <w:lang w:val="es-MX"/>
        </w:rPr>
        <w:t>kuawit</w:t>
      </w:r>
      <w:proofErr w:type="spellEnd"/>
      <w:r w:rsidR="009C5BDC" w:rsidRPr="009C5BDC">
        <w:rPr>
          <w:rFonts w:ascii="Calibri" w:hAnsi="Calibri"/>
          <w:sz w:val="20"/>
          <w:szCs w:val="20"/>
          <w:lang w:val="es-MX"/>
        </w:rPr>
        <w:t xml:space="preserve"> '</w:t>
      </w:r>
      <w:r w:rsidR="009C5BDC">
        <w:rPr>
          <w:rFonts w:ascii="Calibri" w:hAnsi="Calibri"/>
          <w:sz w:val="20"/>
          <w:szCs w:val="20"/>
          <w:lang w:val="es-MX"/>
        </w:rPr>
        <w:t>árbol</w:t>
      </w:r>
      <w:r w:rsidR="009C5BDC" w:rsidRPr="009C5BDC">
        <w:rPr>
          <w:rFonts w:ascii="Calibri" w:hAnsi="Calibri"/>
          <w:sz w:val="20"/>
          <w:szCs w:val="20"/>
          <w:lang w:val="es-MX"/>
        </w:rPr>
        <w:t>'.</w:t>
      </w:r>
      <w:r w:rsidR="009C5BDC">
        <w:rPr>
          <w:rFonts w:ascii="Calibri" w:hAnsi="Calibri"/>
          <w:sz w:val="20"/>
          <w:szCs w:val="20"/>
          <w:lang w:val="es-MX"/>
        </w:rPr>
        <w:t xml:space="preserve"> Nótese que </w:t>
      </w:r>
      <w:proofErr w:type="spellStart"/>
      <w:r w:rsidR="009C5BDC" w:rsidRPr="009C5BDC">
        <w:rPr>
          <w:rFonts w:ascii="Calibri" w:hAnsi="Calibri"/>
          <w:i/>
          <w:sz w:val="20"/>
          <w:szCs w:val="20"/>
          <w:lang w:val="es-MX"/>
        </w:rPr>
        <w:t>wahkal</w:t>
      </w:r>
      <w:proofErr w:type="spellEnd"/>
      <w:r w:rsidR="009C5BDC">
        <w:rPr>
          <w:rFonts w:ascii="Calibri" w:hAnsi="Calibri"/>
          <w:sz w:val="20"/>
          <w:szCs w:val="20"/>
          <w:lang w:val="es-MX"/>
        </w:rPr>
        <w:t xml:space="preserve"> </w:t>
      </w:r>
      <w:r w:rsidR="005E3BEA">
        <w:rPr>
          <w:rFonts w:ascii="Calibri" w:hAnsi="Calibri"/>
          <w:sz w:val="20"/>
          <w:szCs w:val="20"/>
          <w:lang w:val="es-MX"/>
        </w:rPr>
        <w:t>e</w:t>
      </w:r>
      <w:r w:rsidR="009C5BDC">
        <w:rPr>
          <w:rFonts w:ascii="Calibri" w:hAnsi="Calibri"/>
          <w:sz w:val="20"/>
          <w:szCs w:val="20"/>
          <w:lang w:val="es-MX"/>
        </w:rPr>
        <w:t>n el municipio de Cuetzala</w:t>
      </w:r>
      <w:r w:rsidR="005E3BEA">
        <w:rPr>
          <w:rFonts w:ascii="Calibri" w:hAnsi="Calibri"/>
          <w:sz w:val="20"/>
          <w:szCs w:val="20"/>
          <w:lang w:val="es-MX"/>
        </w:rPr>
        <w:t>n refiere a un cuna de forma rectangular con las esquinas redondeadas hecha de un bejuco doblado en "círculo" y tejido con jonote o, ahora más común, plástico. Se utiliza para llevar a bebés por la espalda; antes se usaba más generalmente para cargar cosas (p. ej., mazorcas).  La razón por el nombre no está claro.</w:t>
      </w:r>
    </w:p>
    <w:p w:rsidR="00AF3178" w:rsidRPr="00786F03" w:rsidRDefault="00AF3178" w:rsidP="00AF3178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p w:rsidR="00AF3178" w:rsidRDefault="00AF3178" w:rsidP="005E3BEA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06519C">
        <w:rPr>
          <w:rFonts w:ascii="Calibri" w:hAnsi="Calibri"/>
          <w:b/>
          <w:i/>
          <w:sz w:val="20"/>
          <w:szCs w:val="20"/>
          <w:lang w:val="es-MX"/>
        </w:rPr>
        <w:t xml:space="preserve">Descripción </w:t>
      </w:r>
      <w:r w:rsidRPr="00DB4D2F">
        <w:rPr>
          <w:rFonts w:asciiTheme="minorHAnsi" w:hAnsiTheme="minorHAnsi" w:cstheme="minorHAnsi"/>
          <w:b/>
          <w:i/>
          <w:sz w:val="20"/>
          <w:szCs w:val="20"/>
          <w:lang w:val="es-MX"/>
        </w:rPr>
        <w:t>morfológica</w:t>
      </w:r>
      <w:r w:rsidRPr="00DB4D2F">
        <w:rPr>
          <w:rFonts w:asciiTheme="minorHAnsi" w:hAnsiTheme="minorHAnsi" w:cstheme="minorHAnsi"/>
          <w:b/>
          <w:sz w:val="20"/>
          <w:szCs w:val="20"/>
          <w:lang w:val="es-MX"/>
        </w:rPr>
        <w:t>:</w:t>
      </w:r>
      <w:r w:rsidRPr="00DB4D2F">
        <w:rPr>
          <w:rFonts w:asciiTheme="minorHAnsi" w:hAnsiTheme="minorHAnsi" w:cstheme="minorHAnsi"/>
          <w:sz w:val="20"/>
          <w:szCs w:val="20"/>
          <w:lang w:val="es-MX"/>
        </w:rPr>
        <w:t xml:space="preserve"> Se caracteriza por </w:t>
      </w:r>
      <w:r w:rsidR="005E3BEA">
        <w:rPr>
          <w:rFonts w:asciiTheme="minorHAnsi" w:hAnsiTheme="minorHAnsi" w:cstheme="minorHAnsi"/>
          <w:sz w:val="20"/>
          <w:szCs w:val="20"/>
          <w:lang w:val="es-MX"/>
        </w:rPr>
        <w:t>ramas y hojas opuestas.</w:t>
      </w:r>
      <w:r w:rsidR="0093796E">
        <w:rPr>
          <w:rFonts w:asciiTheme="minorHAnsi" w:hAnsiTheme="minorHAnsi" w:cstheme="minorHAnsi"/>
          <w:sz w:val="20"/>
          <w:szCs w:val="20"/>
          <w:lang w:val="es-MX"/>
        </w:rPr>
        <w:t xml:space="preserve"> Las hojas son de márgenes enteras (de margen continuo, no dentado) y ligeramente cordatas en la base.</w:t>
      </w:r>
      <w:r w:rsidR="005E3BEA">
        <w:rPr>
          <w:rFonts w:asciiTheme="minorHAnsi" w:hAnsiTheme="minorHAnsi" w:cstheme="minorHAnsi"/>
          <w:sz w:val="20"/>
          <w:szCs w:val="20"/>
          <w:lang w:val="es-MX"/>
        </w:rPr>
        <w:t xml:space="preserve"> </w:t>
      </w:r>
      <w:proofErr w:type="spellStart"/>
      <w:r w:rsidR="005E3BEA">
        <w:rPr>
          <w:rFonts w:asciiTheme="minorHAnsi" w:hAnsiTheme="minorHAnsi" w:cstheme="minorHAnsi"/>
          <w:sz w:val="20"/>
          <w:szCs w:val="20"/>
          <w:lang w:val="es-MX"/>
        </w:rPr>
        <w:t>La</w:t>
      </w:r>
      <w:proofErr w:type="spellEnd"/>
      <w:r w:rsidR="005E3BEA">
        <w:rPr>
          <w:rFonts w:asciiTheme="minorHAnsi" w:hAnsiTheme="minorHAnsi" w:cstheme="minorHAnsi"/>
          <w:sz w:val="20"/>
          <w:szCs w:val="20"/>
          <w:lang w:val="es-MX"/>
        </w:rPr>
        <w:t xml:space="preserve"> inflorescencia es parecida a la del </w:t>
      </w:r>
      <w:proofErr w:type="spellStart"/>
      <w:r w:rsidR="005E3BEA" w:rsidRPr="0093796E">
        <w:rPr>
          <w:rFonts w:asciiTheme="minorHAnsi" w:hAnsiTheme="minorHAnsi" w:cstheme="minorHAnsi"/>
          <w:i/>
          <w:sz w:val="20"/>
          <w:szCs w:val="20"/>
          <w:lang w:val="es-MX"/>
        </w:rPr>
        <w:t>xōmēt</w:t>
      </w:r>
      <w:proofErr w:type="spellEnd"/>
      <w:r w:rsidR="0093796E">
        <w:rPr>
          <w:rFonts w:asciiTheme="minorHAnsi" w:hAnsiTheme="minorHAnsi" w:cstheme="minorHAnsi"/>
          <w:sz w:val="20"/>
          <w:szCs w:val="20"/>
          <w:lang w:val="es-MX"/>
        </w:rPr>
        <w:t xml:space="preserve"> en estructura, pero como la colecta era de solo botones no hay descripción del color de la flor.</w:t>
      </w:r>
    </w:p>
    <w:p w:rsidR="00AF3178" w:rsidRDefault="00AF3178" w:rsidP="00AF3178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p w:rsidR="0093796E" w:rsidRDefault="00AF3178" w:rsidP="00AF3178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06519C">
        <w:rPr>
          <w:rFonts w:ascii="Calibri" w:hAnsi="Calibri"/>
          <w:b/>
          <w:i/>
          <w:sz w:val="20"/>
          <w:szCs w:val="20"/>
          <w:lang w:val="es-MX"/>
        </w:rPr>
        <w:lastRenderedPageBreak/>
        <w:t>Usos</w:t>
      </w:r>
      <w:r w:rsidRPr="0006519C">
        <w:rPr>
          <w:rFonts w:ascii="Calibri" w:hAnsi="Calibri"/>
          <w:b/>
          <w:sz w:val="20"/>
          <w:szCs w:val="20"/>
          <w:lang w:val="es-MX"/>
        </w:rPr>
        <w:t>:</w:t>
      </w:r>
      <w:r w:rsidRPr="00786F03">
        <w:rPr>
          <w:rFonts w:ascii="Calibri" w:hAnsi="Calibri"/>
          <w:sz w:val="20"/>
          <w:szCs w:val="20"/>
          <w:lang w:val="es-MX"/>
        </w:rPr>
        <w:t xml:space="preserve"> </w:t>
      </w:r>
      <w:r w:rsidR="0093796E">
        <w:rPr>
          <w:rFonts w:ascii="Calibri" w:hAnsi="Calibri"/>
          <w:sz w:val="20"/>
          <w:szCs w:val="20"/>
          <w:lang w:val="es-MX"/>
        </w:rPr>
        <w:t xml:space="preserve">De los asesores presentes en la colecta solamente Rubén Macario tuvo un nombre para esta planta: </w:t>
      </w:r>
      <w:proofErr w:type="spellStart"/>
      <w:r w:rsidR="0093796E" w:rsidRPr="0093796E">
        <w:rPr>
          <w:rFonts w:ascii="Calibri" w:hAnsi="Calibri"/>
          <w:i/>
          <w:sz w:val="20"/>
          <w:szCs w:val="20"/>
          <w:lang w:val="es-MX"/>
        </w:rPr>
        <w:t>mātewahkalkowit</w:t>
      </w:r>
      <w:proofErr w:type="spellEnd"/>
      <w:r w:rsidR="0093796E">
        <w:rPr>
          <w:rFonts w:ascii="Calibri" w:hAnsi="Calibri"/>
          <w:sz w:val="20"/>
          <w:szCs w:val="20"/>
          <w:lang w:val="es-MX"/>
        </w:rPr>
        <w:t>. Lucio Flores dijo haberlo visto, pero no le tenía un nombre. Eleuterio Gorostiza ni reconoció el nombre ni la planta.</w:t>
      </w:r>
    </w:p>
    <w:p w:rsidR="0093796E" w:rsidRDefault="0093796E" w:rsidP="00AF3178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>
        <w:rPr>
          <w:rFonts w:ascii="Calibri" w:hAnsi="Calibri"/>
          <w:sz w:val="20"/>
          <w:szCs w:val="20"/>
          <w:lang w:val="es-MX"/>
        </w:rPr>
        <w:tab/>
        <w:t xml:space="preserve">Rubén Macario dijo que </w:t>
      </w:r>
      <w:r w:rsidR="00841205">
        <w:rPr>
          <w:rFonts w:ascii="Calibri" w:hAnsi="Calibri"/>
          <w:sz w:val="20"/>
          <w:szCs w:val="20"/>
          <w:lang w:val="es-MX"/>
        </w:rPr>
        <w:t>se utiliza su madera para fabricar los mangos de hacha y azadón (</w:t>
      </w:r>
      <w:proofErr w:type="spellStart"/>
      <w:r w:rsidR="00841205" w:rsidRPr="00841205">
        <w:rPr>
          <w:rFonts w:ascii="Calibri" w:hAnsi="Calibri"/>
          <w:i/>
          <w:sz w:val="20"/>
          <w:szCs w:val="20"/>
          <w:lang w:val="es-MX"/>
        </w:rPr>
        <w:t>āchahmets</w:t>
      </w:r>
      <w:proofErr w:type="spellEnd"/>
      <w:r w:rsidR="00841205">
        <w:rPr>
          <w:rFonts w:ascii="Calibri" w:hAnsi="Calibri"/>
          <w:sz w:val="20"/>
          <w:szCs w:val="20"/>
          <w:lang w:val="es-MX"/>
        </w:rPr>
        <w:t xml:space="preserve"> y </w:t>
      </w:r>
      <w:proofErr w:type="spellStart"/>
      <w:r w:rsidR="00841205" w:rsidRPr="00841205">
        <w:rPr>
          <w:rFonts w:ascii="Calibri" w:hAnsi="Calibri"/>
          <w:i/>
          <w:sz w:val="20"/>
          <w:szCs w:val="20"/>
          <w:lang w:val="es-MX"/>
        </w:rPr>
        <w:t>salōmets</w:t>
      </w:r>
      <w:proofErr w:type="spellEnd"/>
      <w:r w:rsidR="00841205">
        <w:rPr>
          <w:rFonts w:ascii="Calibri" w:hAnsi="Calibri"/>
          <w:sz w:val="20"/>
          <w:szCs w:val="20"/>
          <w:lang w:val="es-MX"/>
        </w:rPr>
        <w:t>). También sirve para leña.</w:t>
      </w:r>
    </w:p>
    <w:p w:rsidR="0093796E" w:rsidRDefault="0093796E" w:rsidP="00AF3178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p w:rsidR="00AF3178" w:rsidRPr="00786F03" w:rsidRDefault="00AF3178" w:rsidP="00AF3178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06519C">
        <w:rPr>
          <w:rFonts w:ascii="Calibri" w:hAnsi="Calibri"/>
          <w:b/>
          <w:i/>
          <w:sz w:val="20"/>
          <w:szCs w:val="20"/>
          <w:lang w:val="es-MX"/>
        </w:rPr>
        <w:t>Extensión geográfica local y vegetación</w:t>
      </w:r>
      <w:r w:rsidRPr="0006519C">
        <w:rPr>
          <w:rFonts w:ascii="Calibri" w:hAnsi="Calibri"/>
          <w:b/>
          <w:sz w:val="20"/>
          <w:szCs w:val="20"/>
          <w:lang w:val="es-MX"/>
        </w:rPr>
        <w:t>:</w:t>
      </w:r>
      <w:r w:rsidR="00841205">
        <w:rPr>
          <w:rFonts w:ascii="Calibri" w:hAnsi="Calibri"/>
          <w:sz w:val="20"/>
          <w:szCs w:val="20"/>
          <w:lang w:val="es-MX"/>
        </w:rPr>
        <w:t xml:space="preserve"> Dado que este árbol no está muy reconocido entre los asesores que se han consultado no hay datos sobre la extensión geográfica de éste ni sus lugares predilectos para crecer.</w:t>
      </w:r>
    </w:p>
    <w:p w:rsidR="00AF3178" w:rsidRPr="00786F03" w:rsidRDefault="00AF3178" w:rsidP="00AF3178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p w:rsidR="00841205" w:rsidRDefault="00AF3178" w:rsidP="00AF3178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06519C">
        <w:rPr>
          <w:rFonts w:ascii="Calibri" w:hAnsi="Calibri"/>
          <w:b/>
          <w:i/>
          <w:sz w:val="20"/>
          <w:szCs w:val="20"/>
          <w:lang w:val="es-MX"/>
        </w:rPr>
        <w:t>Grado de manejo humano</w:t>
      </w:r>
      <w:r w:rsidRPr="0006519C">
        <w:rPr>
          <w:rFonts w:ascii="Calibri" w:hAnsi="Calibri"/>
          <w:b/>
          <w:sz w:val="20"/>
          <w:szCs w:val="20"/>
          <w:lang w:val="es-MX"/>
        </w:rPr>
        <w:t>:</w:t>
      </w:r>
      <w:r w:rsidRPr="00786F03">
        <w:rPr>
          <w:rFonts w:ascii="Calibri" w:hAnsi="Calibri"/>
          <w:sz w:val="20"/>
          <w:szCs w:val="20"/>
          <w:lang w:val="es-MX"/>
        </w:rPr>
        <w:t xml:space="preserve"> </w:t>
      </w:r>
      <w:r w:rsidR="00841205">
        <w:rPr>
          <w:rFonts w:ascii="Calibri" w:hAnsi="Calibri"/>
          <w:sz w:val="20"/>
          <w:szCs w:val="20"/>
          <w:lang w:val="es-MX"/>
        </w:rPr>
        <w:t>Ninguno.</w:t>
      </w:r>
    </w:p>
    <w:p w:rsidR="00AF3178" w:rsidRPr="00786F03" w:rsidRDefault="00AF3178" w:rsidP="00AF3178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786F03">
        <w:rPr>
          <w:rFonts w:ascii="Calibri" w:hAnsi="Calibri"/>
          <w:sz w:val="20"/>
          <w:szCs w:val="20"/>
          <w:lang w:val="es-MX"/>
        </w:rPr>
        <w:tab/>
      </w:r>
    </w:p>
    <w:p w:rsidR="00AF3178" w:rsidRDefault="00AF3178" w:rsidP="00AF3178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06519C">
        <w:rPr>
          <w:rFonts w:ascii="Calibri" w:hAnsi="Calibri"/>
          <w:b/>
          <w:i/>
          <w:sz w:val="20"/>
          <w:szCs w:val="20"/>
          <w:lang w:val="es-MX"/>
        </w:rPr>
        <w:t>Otros nombres y extensión del nombre a otras plantas</w:t>
      </w:r>
      <w:r w:rsidRPr="0006519C">
        <w:rPr>
          <w:rFonts w:ascii="Calibri" w:hAnsi="Calibri"/>
          <w:b/>
          <w:sz w:val="20"/>
          <w:szCs w:val="20"/>
          <w:lang w:val="es-MX"/>
        </w:rPr>
        <w:t>:</w:t>
      </w:r>
      <w:r w:rsidRPr="00786F03">
        <w:rPr>
          <w:rFonts w:ascii="Calibri" w:hAnsi="Calibri"/>
          <w:sz w:val="20"/>
          <w:szCs w:val="20"/>
          <w:lang w:val="es-MX"/>
        </w:rPr>
        <w:t xml:space="preserve"> No existen.</w:t>
      </w:r>
    </w:p>
    <w:p w:rsidR="00AF3178" w:rsidRDefault="00AF3178" w:rsidP="00AF3178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p w:rsidR="00AF3178" w:rsidRDefault="00AF3178" w:rsidP="00AF3178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243F83">
        <w:rPr>
          <w:rFonts w:ascii="Calibri" w:hAnsi="Calibri"/>
          <w:b/>
          <w:i/>
          <w:sz w:val="20"/>
          <w:szCs w:val="20"/>
          <w:lang w:val="es-MX"/>
        </w:rPr>
        <w:t>Notas botánicas</w:t>
      </w:r>
      <w:r>
        <w:rPr>
          <w:rFonts w:ascii="Calibri" w:hAnsi="Calibri"/>
          <w:sz w:val="20"/>
          <w:szCs w:val="20"/>
          <w:lang w:val="es-MX"/>
        </w:rPr>
        <w:t xml:space="preserve">: </w:t>
      </w:r>
      <w:r w:rsidR="00841205">
        <w:rPr>
          <w:rFonts w:ascii="Calibri" w:hAnsi="Calibri"/>
          <w:sz w:val="20"/>
          <w:szCs w:val="20"/>
          <w:lang w:val="es-MX"/>
        </w:rPr>
        <w:t>Aparte de los tratados florísticos de Villarreal citado en la bibliografía, existe un estudio taxonómico del género como tesis de maestría en los Estados Unidos (</w:t>
      </w:r>
      <w:proofErr w:type="spellStart"/>
      <w:r w:rsidR="00E12C28">
        <w:rPr>
          <w:rFonts w:ascii="Calibri" w:hAnsi="Calibri"/>
          <w:sz w:val="20"/>
          <w:szCs w:val="20"/>
          <w:lang w:val="es-MX"/>
        </w:rPr>
        <w:t>Donoghue</w:t>
      </w:r>
      <w:proofErr w:type="spellEnd"/>
      <w:r w:rsidR="00E12C28">
        <w:rPr>
          <w:rFonts w:ascii="Calibri" w:hAnsi="Calibri"/>
          <w:sz w:val="20"/>
          <w:szCs w:val="20"/>
          <w:lang w:val="es-MX"/>
        </w:rPr>
        <w:t>, 1981). Hay 16 especies de este género en México, incluyendo 5 en Veracruz y 4, distintos, en El Bajío y regiones adyacentes.</w:t>
      </w:r>
    </w:p>
    <w:p w:rsidR="00AF3178" w:rsidRDefault="00AF3178" w:rsidP="00AF3178">
      <w:pPr>
        <w:pStyle w:val="NormalWeb"/>
        <w:tabs>
          <w:tab w:val="left" w:pos="360"/>
        </w:tabs>
        <w:spacing w:before="0" w:beforeAutospacing="0" w:after="0" w:afterAutospacing="0"/>
        <w:jc w:val="center"/>
        <w:rPr>
          <w:rFonts w:ascii="Calibri" w:hAnsi="Calibri"/>
          <w:sz w:val="20"/>
          <w:szCs w:val="20"/>
          <w:lang w:val="es-MX"/>
        </w:rPr>
      </w:pPr>
    </w:p>
    <w:p w:rsidR="00AF3178" w:rsidRDefault="00AF3178" w:rsidP="00AF3178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 w:rsidRPr="00B5513C">
        <w:rPr>
          <w:rFonts w:ascii="Calibri" w:hAnsi="Calibri"/>
          <w:b/>
          <w:sz w:val="20"/>
          <w:szCs w:val="20"/>
          <w:lang w:val="es-MX"/>
        </w:rPr>
        <w:t xml:space="preserve">Menciones </w:t>
      </w:r>
      <w:r>
        <w:rPr>
          <w:rFonts w:ascii="Calibri" w:hAnsi="Calibri"/>
          <w:b/>
          <w:sz w:val="20"/>
          <w:szCs w:val="20"/>
          <w:lang w:val="es-MX"/>
        </w:rPr>
        <w:t xml:space="preserve">de </w:t>
      </w:r>
      <w:proofErr w:type="spellStart"/>
      <w:r w:rsidR="00E12C28">
        <w:rPr>
          <w:rFonts w:ascii="Calibri" w:hAnsi="Calibri"/>
          <w:b/>
          <w:i/>
          <w:sz w:val="20"/>
          <w:szCs w:val="20"/>
          <w:lang w:val="es-MX"/>
        </w:rPr>
        <w:t>mātewahkalkuawit</w:t>
      </w:r>
      <w:proofErr w:type="spellEnd"/>
      <w:r>
        <w:rPr>
          <w:rFonts w:ascii="Calibri" w:hAnsi="Calibri"/>
          <w:b/>
          <w:sz w:val="20"/>
          <w:szCs w:val="20"/>
          <w:lang w:val="es-MX"/>
        </w:rPr>
        <w:t xml:space="preserve"> </w:t>
      </w:r>
      <w:r w:rsidRPr="00B5513C">
        <w:rPr>
          <w:rFonts w:ascii="Calibri" w:hAnsi="Calibri"/>
          <w:b/>
          <w:sz w:val="20"/>
          <w:szCs w:val="20"/>
          <w:lang w:val="es-MX"/>
        </w:rPr>
        <w:t>en las grabaciones</w:t>
      </w:r>
      <w:r>
        <w:rPr>
          <w:rFonts w:ascii="Calibri" w:hAnsi="Calibri"/>
          <w:sz w:val="20"/>
          <w:szCs w:val="20"/>
          <w:lang w:val="es-MX"/>
        </w:rPr>
        <w:t>:</w:t>
      </w:r>
    </w:p>
    <w:p w:rsidR="00AF3178" w:rsidRDefault="00AF3178" w:rsidP="00AF3178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tbl>
      <w:tblPr>
        <w:tblStyle w:val="TableGrid"/>
        <w:tblW w:w="0" w:type="auto"/>
        <w:tblLook w:val="04A0"/>
      </w:tblPr>
      <w:tblGrid>
        <w:gridCol w:w="1368"/>
        <w:gridCol w:w="2340"/>
        <w:gridCol w:w="4050"/>
        <w:gridCol w:w="1484"/>
      </w:tblGrid>
      <w:tr w:rsidR="00AF3178" w:rsidTr="00F8472D">
        <w:tc>
          <w:tcPr>
            <w:tcW w:w="1368" w:type="dxa"/>
          </w:tcPr>
          <w:p w:rsidR="00AF3178" w:rsidRDefault="00AF3178" w:rsidP="00F8472D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</w:p>
        </w:tc>
        <w:tc>
          <w:tcPr>
            <w:tcW w:w="2340" w:type="dxa"/>
          </w:tcPr>
          <w:p w:rsidR="00AF3178" w:rsidRDefault="00AF3178" w:rsidP="00F8472D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</w:p>
        </w:tc>
        <w:tc>
          <w:tcPr>
            <w:tcW w:w="4050" w:type="dxa"/>
          </w:tcPr>
          <w:p w:rsidR="00AF3178" w:rsidRDefault="00AF3178" w:rsidP="00F8472D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</w:p>
        </w:tc>
        <w:tc>
          <w:tcPr>
            <w:tcW w:w="1484" w:type="dxa"/>
          </w:tcPr>
          <w:p w:rsidR="00AF3178" w:rsidRDefault="00AF3178" w:rsidP="00F8472D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</w:p>
        </w:tc>
      </w:tr>
      <w:tr w:rsidR="00AF3178" w:rsidTr="00F8472D">
        <w:tc>
          <w:tcPr>
            <w:tcW w:w="1368" w:type="dxa"/>
          </w:tcPr>
          <w:p w:rsidR="00AF3178" w:rsidRDefault="00AF3178" w:rsidP="00F8472D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</w:p>
        </w:tc>
        <w:tc>
          <w:tcPr>
            <w:tcW w:w="2340" w:type="dxa"/>
          </w:tcPr>
          <w:p w:rsidR="00AF3178" w:rsidRDefault="00AF3178" w:rsidP="00F8472D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</w:p>
        </w:tc>
        <w:tc>
          <w:tcPr>
            <w:tcW w:w="4050" w:type="dxa"/>
          </w:tcPr>
          <w:p w:rsidR="00AF3178" w:rsidRDefault="00AF3178" w:rsidP="00F8472D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</w:p>
        </w:tc>
        <w:tc>
          <w:tcPr>
            <w:tcW w:w="1484" w:type="dxa"/>
          </w:tcPr>
          <w:p w:rsidR="00AF3178" w:rsidRDefault="00AF3178" w:rsidP="00F8472D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</w:p>
        </w:tc>
      </w:tr>
      <w:tr w:rsidR="00AF3178" w:rsidTr="00F8472D">
        <w:tc>
          <w:tcPr>
            <w:tcW w:w="1368" w:type="dxa"/>
          </w:tcPr>
          <w:p w:rsidR="00AF3178" w:rsidRDefault="00AF3178" w:rsidP="00F8472D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</w:p>
        </w:tc>
        <w:tc>
          <w:tcPr>
            <w:tcW w:w="2340" w:type="dxa"/>
          </w:tcPr>
          <w:p w:rsidR="00AF3178" w:rsidRDefault="00AF3178" w:rsidP="00F8472D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</w:p>
        </w:tc>
        <w:tc>
          <w:tcPr>
            <w:tcW w:w="4050" w:type="dxa"/>
          </w:tcPr>
          <w:p w:rsidR="00AF3178" w:rsidRDefault="00AF3178" w:rsidP="00F8472D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</w:p>
        </w:tc>
        <w:tc>
          <w:tcPr>
            <w:tcW w:w="1484" w:type="dxa"/>
          </w:tcPr>
          <w:p w:rsidR="00AF3178" w:rsidRDefault="00AF3178" w:rsidP="00F8472D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</w:p>
        </w:tc>
      </w:tr>
      <w:tr w:rsidR="00AF3178" w:rsidTr="00F8472D">
        <w:tc>
          <w:tcPr>
            <w:tcW w:w="1368" w:type="dxa"/>
          </w:tcPr>
          <w:p w:rsidR="00AF3178" w:rsidRDefault="00AF3178" w:rsidP="00F8472D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</w:p>
        </w:tc>
        <w:tc>
          <w:tcPr>
            <w:tcW w:w="2340" w:type="dxa"/>
          </w:tcPr>
          <w:p w:rsidR="00AF3178" w:rsidRDefault="00AF3178" w:rsidP="00F8472D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</w:p>
        </w:tc>
        <w:tc>
          <w:tcPr>
            <w:tcW w:w="4050" w:type="dxa"/>
          </w:tcPr>
          <w:p w:rsidR="00AF3178" w:rsidRDefault="00AF3178" w:rsidP="00F8472D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</w:p>
        </w:tc>
        <w:tc>
          <w:tcPr>
            <w:tcW w:w="1484" w:type="dxa"/>
          </w:tcPr>
          <w:p w:rsidR="00AF3178" w:rsidRDefault="00AF3178" w:rsidP="00F8472D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</w:p>
        </w:tc>
      </w:tr>
      <w:tr w:rsidR="00AF3178" w:rsidTr="00F8472D">
        <w:tc>
          <w:tcPr>
            <w:tcW w:w="1368" w:type="dxa"/>
          </w:tcPr>
          <w:p w:rsidR="00AF3178" w:rsidRDefault="00AF3178" w:rsidP="00F8472D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</w:p>
        </w:tc>
        <w:tc>
          <w:tcPr>
            <w:tcW w:w="2340" w:type="dxa"/>
          </w:tcPr>
          <w:p w:rsidR="00AF3178" w:rsidRDefault="00AF3178" w:rsidP="00F8472D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</w:p>
        </w:tc>
        <w:tc>
          <w:tcPr>
            <w:tcW w:w="4050" w:type="dxa"/>
          </w:tcPr>
          <w:p w:rsidR="00AF3178" w:rsidRDefault="00AF3178" w:rsidP="00F8472D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</w:p>
        </w:tc>
        <w:tc>
          <w:tcPr>
            <w:tcW w:w="1484" w:type="dxa"/>
          </w:tcPr>
          <w:p w:rsidR="00AF3178" w:rsidRDefault="00AF3178" w:rsidP="00F8472D">
            <w:pPr>
              <w:pStyle w:val="NormalWeb"/>
              <w:tabs>
                <w:tab w:val="left" w:pos="360"/>
              </w:tabs>
              <w:spacing w:before="0" w:beforeAutospacing="0" w:after="0" w:afterAutospacing="0"/>
              <w:rPr>
                <w:rFonts w:ascii="Calibri" w:hAnsi="Calibri"/>
                <w:sz w:val="20"/>
                <w:szCs w:val="20"/>
                <w:lang w:val="es-MX"/>
              </w:rPr>
            </w:pPr>
          </w:p>
        </w:tc>
      </w:tr>
    </w:tbl>
    <w:p w:rsidR="00AF3178" w:rsidRDefault="00AF3178" w:rsidP="00AF3178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p w:rsidR="00AF3178" w:rsidRDefault="00AF3178" w:rsidP="00AF3178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p w:rsidR="001855B1" w:rsidRDefault="00AF3178" w:rsidP="00AF3178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  <w:r>
        <w:rPr>
          <w:rFonts w:ascii="Calibri" w:hAnsi="Calibri"/>
          <w:sz w:val="20"/>
          <w:szCs w:val="20"/>
          <w:lang w:val="es-MX"/>
        </w:rPr>
        <w:br w:type="page"/>
      </w:r>
    </w:p>
    <w:p w:rsidR="001855B1" w:rsidRPr="00786F03" w:rsidRDefault="001855B1" w:rsidP="007831C6">
      <w:pPr>
        <w:pStyle w:val="NormalWeb"/>
        <w:tabs>
          <w:tab w:val="left" w:pos="360"/>
        </w:tabs>
        <w:spacing w:before="0" w:beforeAutospacing="0" w:after="0" w:afterAutospacing="0"/>
        <w:rPr>
          <w:rFonts w:ascii="Calibri" w:hAnsi="Calibri"/>
          <w:sz w:val="20"/>
          <w:szCs w:val="20"/>
          <w:lang w:val="es-MX"/>
        </w:rPr>
      </w:pPr>
    </w:p>
    <w:sectPr w:rsidR="001855B1" w:rsidRPr="00786F03" w:rsidSect="00786F03">
      <w:pgSz w:w="11906" w:h="16838"/>
      <w:pgMar w:top="1411" w:right="1440" w:bottom="1411" w:left="1440" w:header="706" w:footer="70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7E83" w:rsidRDefault="00F87E83">
      <w:r>
        <w:separator/>
      </w:r>
    </w:p>
  </w:endnote>
  <w:endnote w:type="continuationSeparator" w:id="0">
    <w:p w:rsidR="00F87E83" w:rsidRDefault="00F87E8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7E83" w:rsidRDefault="00F87E83">
      <w:r>
        <w:separator/>
      </w:r>
    </w:p>
  </w:footnote>
  <w:footnote w:type="continuationSeparator" w:id="0">
    <w:p w:rsidR="00F87E83" w:rsidRDefault="00F87E8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C31704"/>
    <w:multiLevelType w:val="hybridMultilevel"/>
    <w:tmpl w:val="72DCE4B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stylePaneFormatFilter w:val="3F0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757CC"/>
    <w:rsid w:val="000043DD"/>
    <w:rsid w:val="000220D1"/>
    <w:rsid w:val="00037727"/>
    <w:rsid w:val="0006519C"/>
    <w:rsid w:val="000A1938"/>
    <w:rsid w:val="000A40D0"/>
    <w:rsid w:val="000A574F"/>
    <w:rsid w:val="0010005F"/>
    <w:rsid w:val="001155A5"/>
    <w:rsid w:val="00117217"/>
    <w:rsid w:val="0012609F"/>
    <w:rsid w:val="00147F6D"/>
    <w:rsid w:val="00154472"/>
    <w:rsid w:val="00167C6D"/>
    <w:rsid w:val="001855B1"/>
    <w:rsid w:val="00191C06"/>
    <w:rsid w:val="0019688D"/>
    <w:rsid w:val="001B0975"/>
    <w:rsid w:val="001C0D30"/>
    <w:rsid w:val="001D44DE"/>
    <w:rsid w:val="00206815"/>
    <w:rsid w:val="00226149"/>
    <w:rsid w:val="00243F83"/>
    <w:rsid w:val="00246E74"/>
    <w:rsid w:val="00250469"/>
    <w:rsid w:val="0026475E"/>
    <w:rsid w:val="002848BF"/>
    <w:rsid w:val="002A6868"/>
    <w:rsid w:val="002C115A"/>
    <w:rsid w:val="002D16ED"/>
    <w:rsid w:val="002E2279"/>
    <w:rsid w:val="002E38C9"/>
    <w:rsid w:val="002E5649"/>
    <w:rsid w:val="00335B41"/>
    <w:rsid w:val="00336CFF"/>
    <w:rsid w:val="003616FC"/>
    <w:rsid w:val="00361D81"/>
    <w:rsid w:val="003653DB"/>
    <w:rsid w:val="003757CC"/>
    <w:rsid w:val="00393649"/>
    <w:rsid w:val="003A7483"/>
    <w:rsid w:val="003C12E6"/>
    <w:rsid w:val="003E7B63"/>
    <w:rsid w:val="003F691A"/>
    <w:rsid w:val="00426560"/>
    <w:rsid w:val="0049022F"/>
    <w:rsid w:val="00496BF4"/>
    <w:rsid w:val="004B2FBF"/>
    <w:rsid w:val="004B7430"/>
    <w:rsid w:val="004C5AEC"/>
    <w:rsid w:val="004D3E51"/>
    <w:rsid w:val="004E0415"/>
    <w:rsid w:val="004F2A59"/>
    <w:rsid w:val="004F7BDA"/>
    <w:rsid w:val="00562090"/>
    <w:rsid w:val="00573805"/>
    <w:rsid w:val="005938D0"/>
    <w:rsid w:val="005978DA"/>
    <w:rsid w:val="005B061A"/>
    <w:rsid w:val="005B3A77"/>
    <w:rsid w:val="005B7773"/>
    <w:rsid w:val="005E3BEA"/>
    <w:rsid w:val="005F3851"/>
    <w:rsid w:val="00622501"/>
    <w:rsid w:val="00631EE6"/>
    <w:rsid w:val="006435A4"/>
    <w:rsid w:val="0064545C"/>
    <w:rsid w:val="00647F22"/>
    <w:rsid w:val="00652153"/>
    <w:rsid w:val="006622BE"/>
    <w:rsid w:val="00671B37"/>
    <w:rsid w:val="00673B46"/>
    <w:rsid w:val="006C1FF0"/>
    <w:rsid w:val="006C4183"/>
    <w:rsid w:val="006F0115"/>
    <w:rsid w:val="00715614"/>
    <w:rsid w:val="007326A2"/>
    <w:rsid w:val="00752A90"/>
    <w:rsid w:val="007736A8"/>
    <w:rsid w:val="007748AB"/>
    <w:rsid w:val="007831C6"/>
    <w:rsid w:val="00786F03"/>
    <w:rsid w:val="007A0837"/>
    <w:rsid w:val="007A2876"/>
    <w:rsid w:val="007C1196"/>
    <w:rsid w:val="007C1D85"/>
    <w:rsid w:val="007C6C00"/>
    <w:rsid w:val="007C6EBA"/>
    <w:rsid w:val="007E2E40"/>
    <w:rsid w:val="00830F71"/>
    <w:rsid w:val="00841205"/>
    <w:rsid w:val="00875B64"/>
    <w:rsid w:val="0088005B"/>
    <w:rsid w:val="00880520"/>
    <w:rsid w:val="008947A5"/>
    <w:rsid w:val="00896BE5"/>
    <w:rsid w:val="008B3177"/>
    <w:rsid w:val="008E1AA4"/>
    <w:rsid w:val="008F0A23"/>
    <w:rsid w:val="008F2A44"/>
    <w:rsid w:val="0093796E"/>
    <w:rsid w:val="00947A41"/>
    <w:rsid w:val="00953D09"/>
    <w:rsid w:val="009C5BDC"/>
    <w:rsid w:val="009C71B8"/>
    <w:rsid w:val="00A15C7E"/>
    <w:rsid w:val="00A24535"/>
    <w:rsid w:val="00A37D62"/>
    <w:rsid w:val="00A4662B"/>
    <w:rsid w:val="00A7188D"/>
    <w:rsid w:val="00A814CC"/>
    <w:rsid w:val="00A82B55"/>
    <w:rsid w:val="00AF3178"/>
    <w:rsid w:val="00B13108"/>
    <w:rsid w:val="00B133D1"/>
    <w:rsid w:val="00B26747"/>
    <w:rsid w:val="00B26BC4"/>
    <w:rsid w:val="00B41989"/>
    <w:rsid w:val="00B4209E"/>
    <w:rsid w:val="00B457F5"/>
    <w:rsid w:val="00B67FD6"/>
    <w:rsid w:val="00B709BC"/>
    <w:rsid w:val="00B83F7A"/>
    <w:rsid w:val="00BF1007"/>
    <w:rsid w:val="00C03A93"/>
    <w:rsid w:val="00C05454"/>
    <w:rsid w:val="00C06ACB"/>
    <w:rsid w:val="00C113AA"/>
    <w:rsid w:val="00C90BF1"/>
    <w:rsid w:val="00CA14E1"/>
    <w:rsid w:val="00CB2433"/>
    <w:rsid w:val="00CD6C0D"/>
    <w:rsid w:val="00D3548E"/>
    <w:rsid w:val="00DA67C0"/>
    <w:rsid w:val="00DB4D2F"/>
    <w:rsid w:val="00DC693C"/>
    <w:rsid w:val="00DD4732"/>
    <w:rsid w:val="00DE143F"/>
    <w:rsid w:val="00DE1FDF"/>
    <w:rsid w:val="00DE2C08"/>
    <w:rsid w:val="00DE4457"/>
    <w:rsid w:val="00E12C28"/>
    <w:rsid w:val="00E36B82"/>
    <w:rsid w:val="00E406FE"/>
    <w:rsid w:val="00E51C19"/>
    <w:rsid w:val="00E57843"/>
    <w:rsid w:val="00E71C3A"/>
    <w:rsid w:val="00EA0599"/>
    <w:rsid w:val="00EA5321"/>
    <w:rsid w:val="00EC2BFE"/>
    <w:rsid w:val="00EE6DE9"/>
    <w:rsid w:val="00F51921"/>
    <w:rsid w:val="00F72B75"/>
    <w:rsid w:val="00F82CB6"/>
    <w:rsid w:val="00F87E83"/>
    <w:rsid w:val="00F97D9F"/>
    <w:rsid w:val="00FA6957"/>
    <w:rsid w:val="00FB1741"/>
    <w:rsid w:val="00FB667A"/>
    <w:rsid w:val="00FF02F4"/>
    <w:rsid w:val="00FF26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F3178"/>
    <w:rPr>
      <w:sz w:val="24"/>
      <w:szCs w:val="24"/>
      <w:lang w:val="es-ES" w:eastAsia="es-E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Hyperlink">
    <w:name w:val="Hyperlink"/>
    <w:basedOn w:val="DefaultParagraphFont"/>
    <w:rsid w:val="003757CC"/>
    <w:rPr>
      <w:strike w:val="0"/>
      <w:dstrike w:val="0"/>
      <w:color w:val="0000FF"/>
      <w:u w:val="none"/>
      <w:effect w:val="none"/>
    </w:rPr>
  </w:style>
  <w:style w:type="paragraph" w:styleId="NormalWeb">
    <w:name w:val="Normal (Web)"/>
    <w:basedOn w:val="Normal"/>
    <w:rsid w:val="003757CC"/>
    <w:pPr>
      <w:spacing w:before="100" w:beforeAutospacing="1" w:after="100" w:afterAutospacing="1"/>
    </w:pPr>
  </w:style>
  <w:style w:type="table" w:styleId="TableGrid">
    <w:name w:val="Table Grid"/>
    <w:basedOn w:val="TableNormal"/>
    <w:rsid w:val="003653D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amily">
    <w:name w:val="family"/>
    <w:basedOn w:val="DefaultParagraphFont"/>
    <w:rsid w:val="00652153"/>
  </w:style>
  <w:style w:type="paragraph" w:styleId="FootnoteText">
    <w:name w:val="footnote text"/>
    <w:basedOn w:val="Normal"/>
    <w:semiHidden/>
    <w:rsid w:val="000043DD"/>
    <w:rPr>
      <w:sz w:val="20"/>
      <w:szCs w:val="20"/>
    </w:rPr>
  </w:style>
  <w:style w:type="character" w:styleId="FootnoteReference">
    <w:name w:val="footnote reference"/>
    <w:basedOn w:val="DefaultParagraphFont"/>
    <w:semiHidden/>
    <w:rsid w:val="000043DD"/>
    <w:rPr>
      <w:vertAlign w:val="superscript"/>
    </w:rPr>
  </w:style>
  <w:style w:type="paragraph" w:styleId="CommentText">
    <w:name w:val="annotation text"/>
    <w:basedOn w:val="Normal"/>
    <w:link w:val="CommentTextChar"/>
    <w:rsid w:val="000043D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0043DD"/>
    <w:rPr>
      <w:lang w:val="es-ES" w:eastAsia="es-ES" w:bidi="ar-SA"/>
    </w:rPr>
  </w:style>
  <w:style w:type="character" w:customStyle="1" w:styleId="def">
    <w:name w:val="def"/>
    <w:basedOn w:val="DefaultParagraphFont"/>
    <w:rsid w:val="002E5649"/>
  </w:style>
  <w:style w:type="paragraph" w:styleId="BalloonText">
    <w:name w:val="Balloon Text"/>
    <w:basedOn w:val="Normal"/>
    <w:link w:val="BalloonTextChar"/>
    <w:rsid w:val="00A15C7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15C7E"/>
    <w:rPr>
      <w:rFonts w:ascii="Tahoma" w:hAnsi="Tahoma" w:cs="Tahoma"/>
      <w:sz w:val="16"/>
      <w:szCs w:val="16"/>
      <w:lang w:val="es-ES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61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40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82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96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168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287</TotalTime>
  <Pages>8</Pages>
  <Words>1231</Words>
  <Characters>7022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ACANTHACEAE</vt:lpstr>
    </vt:vector>
  </TitlesOfParts>
  <Company/>
  <LinksUpToDate>false</LinksUpToDate>
  <CharactersWithSpaces>8237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ACANTHACEAE</dc:title>
  <dc:creator>tahtol2</dc:creator>
  <cp:lastModifiedBy>Jonathan</cp:lastModifiedBy>
  <cp:revision>4</cp:revision>
  <cp:lastPrinted>2011-06-08T06:22:00Z</cp:lastPrinted>
  <dcterms:created xsi:type="dcterms:W3CDTF">2012-05-09T19:03:00Z</dcterms:created>
  <dcterms:modified xsi:type="dcterms:W3CDTF">2012-05-09T23:56:00Z</dcterms:modified>
</cp:coreProperties>
</file>