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81" w:rsidRDefault="00514B81">
      <w:pPr>
        <w:pStyle w:val="BodyText"/>
        <w:rPr>
          <w:rFonts w:ascii="Times New Roman" w:hAnsi="Times New Roman"/>
          <w:color w:val="000000"/>
        </w:rPr>
      </w:pPr>
    </w:p>
    <w:p w:rsidR="00514B81" w:rsidRDefault="00117C9B">
      <w:pPr>
        <w:pStyle w:val="BodyTex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Examples Entries</w:t>
      </w:r>
    </w:p>
    <w:p w:rsidR="00514B81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Notes from conversation 2020-12-14</w:t>
      </w:r>
    </w:p>
    <w:p w:rsidR="00117C9B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Include tone melody, English and Spanish versions</w:t>
      </w:r>
    </w:p>
    <w:p w:rsidR="00117C9B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Separate senses </w:t>
      </w:r>
      <w:proofErr w:type="gramStart"/>
      <w:r>
        <w:rPr>
          <w:rFonts w:ascii="Times New Roman" w:hAnsi="Times New Roman"/>
          <w:color w:val="000000"/>
        </w:rPr>
        <w:t>by ;</w:t>
      </w:r>
      <w:proofErr w:type="gramEnd"/>
      <w:r>
        <w:rPr>
          <w:rFonts w:ascii="Times New Roman" w:hAnsi="Times New Roman"/>
          <w:color w:val="000000"/>
        </w:rPr>
        <w:t xml:space="preserve"> in gloss columns</w:t>
      </w:r>
    </w:p>
    <w:p w:rsidR="00117C9B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Make table for headers in green but do not display for now (</w:t>
      </w:r>
      <w:proofErr w:type="spellStart"/>
      <w:r>
        <w:rPr>
          <w:rFonts w:ascii="Times New Roman" w:hAnsi="Times New Roman"/>
          <w:color w:val="000000"/>
        </w:rPr>
        <w:t>i.e</w:t>
      </w:r>
      <w:proofErr w:type="spellEnd"/>
      <w:r>
        <w:rPr>
          <w:rFonts w:ascii="Times New Roman" w:hAnsi="Times New Roman"/>
          <w:color w:val="000000"/>
        </w:rPr>
        <w:t xml:space="preserve">, just create a </w:t>
      </w:r>
      <w:proofErr w:type="spellStart"/>
      <w:r>
        <w:rPr>
          <w:rFonts w:ascii="Times New Roman" w:hAnsi="Times New Roman"/>
          <w:color w:val="000000"/>
        </w:rPr>
        <w:t>mysql</w:t>
      </w:r>
      <w:proofErr w:type="spellEnd"/>
      <w:r>
        <w:rPr>
          <w:rFonts w:ascii="Times New Roman" w:hAnsi="Times New Roman"/>
          <w:color w:val="000000"/>
        </w:rPr>
        <w:t xml:space="preserve"> table)</w:t>
      </w:r>
    </w:p>
    <w:p w:rsidR="00117C9B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Orange indicates future data</w:t>
      </w:r>
    </w:p>
    <w:p w:rsidR="00117C9B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Link to verb table and make expandable (click for verb table)</w:t>
      </w:r>
    </w:p>
    <w:p w:rsidR="00117C9B" w:rsidRDefault="00117C9B">
      <w:pPr>
        <w:rPr>
          <w:rFonts w:ascii="Times New Roman" w:hAnsi="Times New Roman"/>
          <w:color w:val="000000"/>
        </w:rPr>
      </w:pPr>
    </w:p>
    <w:p w:rsidR="00117C9B" w:rsidRDefault="00117C9B">
      <w:pPr>
        <w:rPr>
          <w:rFonts w:ascii="Times New Roman" w:hAnsi="Times New Roman"/>
          <w:color w:val="000000"/>
        </w:rPr>
      </w:pPr>
    </w:p>
    <w:p w:rsidR="00117C9B" w:rsidRDefault="00117C9B">
      <w:pPr>
        <w:rPr>
          <w:rFonts w:ascii="Times New Roman" w:hAnsi="Times New Roman"/>
          <w:color w:val="000000"/>
        </w:rPr>
      </w:pPr>
    </w:p>
    <w:p w:rsidR="00514B81" w:rsidRDefault="00117C9B">
      <w:pPr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nùni</w:t>
      </w:r>
      <w:proofErr w:type="spellEnd"/>
      <w:r>
        <w:rPr>
          <w:rFonts w:ascii="Times New Roman" w:hAnsi="Times New Roman"/>
          <w:color w:val="000000"/>
        </w:rPr>
        <w:t>̀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🔈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sus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1. </w:t>
      </w:r>
      <w:proofErr w:type="spellStart"/>
      <w:proofErr w:type="gramStart"/>
      <w:r>
        <w:rPr>
          <w:rFonts w:ascii="Times New Roman" w:hAnsi="Times New Roman"/>
          <w:color w:val="000000"/>
        </w:rPr>
        <w:t>maíz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(en </w:t>
      </w:r>
      <w:proofErr w:type="spellStart"/>
      <w:r>
        <w:rPr>
          <w:rFonts w:ascii="Times New Roman" w:hAnsi="Times New Roman"/>
          <w:color w:val="000000"/>
        </w:rPr>
        <w:t>grano</w:t>
      </w:r>
      <w:proofErr w:type="spellEnd"/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ab/>
      </w:r>
    </w:p>
    <w:p w:rsidR="00514B81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FF8000"/>
        </w:rPr>
        <w:t>[pron.:</w:t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i/>
          <w:iCs/>
          <w:color w:val="FF8000"/>
        </w:rPr>
        <w:t>-</w:t>
      </w:r>
      <w:proofErr w:type="spellStart"/>
      <w:r>
        <w:rPr>
          <w:rFonts w:ascii="Times New Roman" w:hAnsi="Times New Roman"/>
          <w:i/>
          <w:iCs/>
          <w:color w:val="FF8000"/>
        </w:rPr>
        <w:t>àn</w:t>
      </w:r>
      <w:proofErr w:type="spellEnd"/>
      <w:r>
        <w:rPr>
          <w:rFonts w:ascii="Times New Roman" w:hAnsi="Times New Roman"/>
          <w:color w:val="FF8000"/>
        </w:rPr>
        <w:t>]</w:t>
      </w:r>
    </w:p>
    <w:p w:rsidR="00514B81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/>
          <w:color w:val="000000"/>
        </w:rPr>
        <w:t>pMx</w:t>
      </w:r>
      <w:proofErr w:type="spellEnd"/>
      <w:proofErr w:type="gram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>*</w:t>
      </w:r>
      <w:proofErr w:type="spellStart"/>
      <w:r>
        <w:rPr>
          <w:rFonts w:ascii="Times New Roman" w:hAnsi="Times New Roman"/>
          <w:i/>
          <w:iCs/>
          <w:color w:val="000000"/>
        </w:rPr>
        <w:t>noni</w:t>
      </w:r>
      <w:r>
        <w:rPr>
          <w:rFonts w:ascii="Times New Roman" w:hAnsi="Times New Roman"/>
          <w:i/>
          <w:iCs/>
          <w:color w:val="000000"/>
        </w:rPr>
        <w:t>ʔ</w:t>
      </w:r>
      <w:proofErr w:type="spellEnd"/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Josserand</w:t>
      </w:r>
      <w:proofErr w:type="spellEnd"/>
      <w:r>
        <w:rPr>
          <w:rFonts w:ascii="Times New Roman" w:hAnsi="Times New Roman"/>
          <w:color w:val="000000"/>
        </w:rPr>
        <w:t xml:space="preserve"> 1983:85)</w:t>
      </w:r>
    </w:p>
    <w:p w:rsidR="00514B81" w:rsidRDefault="00117C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FF8000"/>
        </w:rPr>
        <w:t>[</w:t>
      </w:r>
      <w:proofErr w:type="gramStart"/>
      <w:r>
        <w:rPr>
          <w:rFonts w:ascii="Times New Roman" w:hAnsi="Times New Roman"/>
          <w:color w:val="FF8000"/>
        </w:rPr>
        <w:t>example</w:t>
      </w:r>
      <w:proofErr w:type="gramEnd"/>
      <w:r>
        <w:rPr>
          <w:rFonts w:ascii="Times New Roman" w:hAnsi="Times New Roman"/>
          <w:color w:val="FF8000"/>
        </w:rPr>
        <w:t xml:space="preserve"> sentence]</w:t>
      </w:r>
    </w:p>
    <w:p w:rsidR="00514B81" w:rsidRDefault="00514B81">
      <w:pPr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kama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🔈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 xml:space="preserve">adv. </w:t>
      </w:r>
      <w:r>
        <w:rPr>
          <w:rFonts w:ascii="Times New Roman" w:hAnsi="Times New Roman"/>
          <w:color w:val="000000"/>
        </w:rPr>
        <w:t xml:space="preserve">1. </w:t>
      </w:r>
      <w:proofErr w:type="spellStart"/>
      <w:r>
        <w:rPr>
          <w:rFonts w:ascii="Times New Roman" w:hAnsi="Times New Roman"/>
          <w:color w:val="000000"/>
        </w:rPr>
        <w:t>rápido</w:t>
      </w:r>
      <w:proofErr w:type="spellEnd"/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FF8000"/>
        </w:rPr>
        <w:t>[</w:t>
      </w:r>
      <w:proofErr w:type="gramStart"/>
      <w:r>
        <w:rPr>
          <w:rFonts w:ascii="Times New Roman" w:hAnsi="Times New Roman"/>
          <w:color w:val="FF8000"/>
        </w:rPr>
        <w:t>example</w:t>
      </w:r>
      <w:proofErr w:type="gramEnd"/>
      <w:r>
        <w:rPr>
          <w:rFonts w:ascii="Times New Roman" w:hAnsi="Times New Roman"/>
          <w:color w:val="FF8000"/>
        </w:rPr>
        <w:t xml:space="preserve"> sentence]</w:t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sákuchi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🔈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 xml:space="preserve">v.tr </w:t>
      </w:r>
      <w:r>
        <w:rPr>
          <w:rFonts w:ascii="Times New Roman" w:hAnsi="Times New Roman"/>
          <w:color w:val="000000"/>
        </w:rPr>
        <w:t>1.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bañar</w:t>
      </w:r>
      <w:proofErr w:type="spellEnd"/>
      <w:proofErr w:type="gramEnd"/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i/>
          <w:iCs/>
          <w:color w:val="000000"/>
        </w:rPr>
        <w:t>impf</w:t>
      </w:r>
      <w:proofErr w:type="gramEnd"/>
      <w:r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</w:rPr>
        <w:t>sákuchi</w:t>
      </w:r>
      <w:proofErr w:type="spellEnd"/>
      <w:proofErr w:type="gram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pfv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ìsákuchi</w:t>
      </w:r>
      <w:proofErr w:type="spellEnd"/>
      <w:proofErr w:type="gram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irr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sákuchi</w:t>
      </w:r>
      <w:proofErr w:type="spellEnd"/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/>
          <w:color w:val="000000"/>
        </w:rPr>
        <w:t>morfemas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>́-</w:t>
      </w:r>
      <w:proofErr w:type="spellStart"/>
      <w:r>
        <w:rPr>
          <w:rFonts w:ascii="Times New Roman" w:hAnsi="Times New Roman"/>
          <w:color w:val="000000"/>
        </w:rPr>
        <w:t>kuchi</w:t>
      </w:r>
      <w:proofErr w:type="spellEnd"/>
      <w:r>
        <w:rPr>
          <w:rFonts w:ascii="Times New Roman" w:hAnsi="Times New Roman"/>
          <w:color w:val="000000"/>
        </w:rPr>
        <w:tab/>
        <w:t>HACER-</w:t>
      </w:r>
      <w:proofErr w:type="spellStart"/>
      <w:r>
        <w:rPr>
          <w:rFonts w:ascii="Times New Roman" w:hAnsi="Times New Roman"/>
          <w:color w:val="000000"/>
        </w:rPr>
        <w:t>bañarse</w:t>
      </w:r>
      <w:proofErr w:type="spellEnd"/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FF8000"/>
        </w:rPr>
        <w:t>[</w:t>
      </w:r>
      <w:proofErr w:type="gramStart"/>
      <w:r>
        <w:rPr>
          <w:rFonts w:ascii="Times New Roman" w:hAnsi="Times New Roman"/>
          <w:color w:val="FF8000"/>
        </w:rPr>
        <w:t>example</w:t>
      </w:r>
      <w:proofErr w:type="gramEnd"/>
      <w:r>
        <w:rPr>
          <w:rFonts w:ascii="Times New Roman" w:hAnsi="Times New Roman"/>
          <w:color w:val="FF8000"/>
        </w:rPr>
        <w:t xml:space="preserve"> sentence]</w:t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sápo</w:t>
      </w:r>
      <w:proofErr w:type="spellEnd"/>
      <w:r>
        <w:rPr>
          <w:rFonts w:ascii="Times New Roman" w:hAnsi="Times New Roman"/>
          <w:color w:val="000000"/>
        </w:rPr>
        <w:t xml:space="preserve">́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🔈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sus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1. </w:t>
      </w:r>
      <w:proofErr w:type="spellStart"/>
      <w:proofErr w:type="gramStart"/>
      <w:r>
        <w:rPr>
          <w:rFonts w:ascii="Times New Roman" w:hAnsi="Times New Roman"/>
          <w:color w:val="000000"/>
        </w:rPr>
        <w:t>sapo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[</w:t>
      </w:r>
      <w:proofErr w:type="spellStart"/>
      <w:r>
        <w:rPr>
          <w:rFonts w:ascii="Times New Roman" w:hAnsi="Times New Roman"/>
          <w:color w:val="000000"/>
        </w:rPr>
        <w:t>prestamo</w:t>
      </w:r>
      <w:proofErr w:type="spellEnd"/>
      <w:r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ab/>
      </w: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FF8000"/>
        </w:rPr>
        <w:t>[</w:t>
      </w:r>
      <w:proofErr w:type="spellStart"/>
      <w:proofErr w:type="gramStart"/>
      <w:r>
        <w:rPr>
          <w:rFonts w:ascii="Times New Roman" w:hAnsi="Times New Roman"/>
          <w:color w:val="FF8000"/>
        </w:rPr>
        <w:t>pron</w:t>
      </w:r>
      <w:proofErr w:type="spellEnd"/>
      <w:proofErr w:type="gramEnd"/>
      <w:r>
        <w:rPr>
          <w:rFonts w:ascii="Times New Roman" w:hAnsi="Times New Roman"/>
          <w:color w:val="FF8000"/>
        </w:rPr>
        <w:t>: -X]</w:t>
      </w:r>
    </w:p>
    <w:p w:rsidR="00514B81" w:rsidRDefault="00117C9B">
      <w:pPr>
        <w:pStyle w:val="TableContents"/>
        <w:rPr>
          <w:rFonts w:ascii="Times New Roman" w:hAnsi="Times New Roman"/>
          <w:color w:val="FF8000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  <w:t>[</w:t>
      </w:r>
      <w:proofErr w:type="gramStart"/>
      <w:r>
        <w:rPr>
          <w:rFonts w:ascii="Times New Roman" w:hAnsi="Times New Roman"/>
          <w:color w:val="FF8000"/>
        </w:rPr>
        <w:t>example</w:t>
      </w:r>
      <w:proofErr w:type="gramEnd"/>
      <w:r>
        <w:rPr>
          <w:rFonts w:ascii="Times New Roman" w:hAnsi="Times New Roman"/>
          <w:color w:val="FF8000"/>
        </w:rPr>
        <w:t xml:space="preserve"> sentence]</w:t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txíin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🔈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v.ambi</w:t>
      </w:r>
      <w:proofErr w:type="spellEnd"/>
      <w:r>
        <w:rPr>
          <w:rFonts w:ascii="Times New Roman" w:hAnsi="Times New Roman"/>
          <w:i/>
          <w:iCs/>
          <w:color w:val="000000"/>
        </w:rPr>
        <w:t>?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1. </w:t>
      </w:r>
      <w:proofErr w:type="spellStart"/>
      <w:proofErr w:type="gramStart"/>
      <w:r>
        <w:rPr>
          <w:rFonts w:ascii="Times New Roman" w:hAnsi="Times New Roman"/>
          <w:color w:val="000000"/>
        </w:rPr>
        <w:t>agarrar</w:t>
      </w:r>
      <w:proofErr w:type="spellEnd"/>
      <w:proofErr w:type="gramEnd"/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i/>
          <w:iCs/>
          <w:color w:val="000000"/>
        </w:rPr>
        <w:t>impf</w:t>
      </w:r>
      <w:proofErr w:type="gramEnd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txíin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pfv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</w:rPr>
        <w:t>ìtxìin</w:t>
      </w:r>
      <w:proofErr w:type="spellEnd"/>
      <w:proofErr w:type="gram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irr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txiin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/>
          <w:i/>
          <w:iCs/>
          <w:color w:val="000000"/>
        </w:rPr>
        <w:t>neg.impf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kòo</w:t>
      </w:r>
      <w:proofErr w:type="spellEnd"/>
      <w:r>
        <w:rPr>
          <w:rFonts w:ascii="Times New Roman" w:hAnsi="Times New Roman"/>
          <w:color w:val="000000"/>
        </w:rPr>
        <w:t xml:space="preserve">́ </w:t>
      </w:r>
      <w:proofErr w:type="spellStart"/>
      <w:r>
        <w:rPr>
          <w:rFonts w:ascii="Times New Roman" w:hAnsi="Times New Roman"/>
          <w:color w:val="000000"/>
        </w:rPr>
        <w:t>txíin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>neg.pfv.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kòo</w:t>
      </w:r>
      <w:proofErr w:type="spellEnd"/>
      <w:r>
        <w:rPr>
          <w:rFonts w:ascii="Times New Roman" w:hAnsi="Times New Roman"/>
          <w:color w:val="000000"/>
        </w:rPr>
        <w:t xml:space="preserve">́ </w:t>
      </w:r>
      <w:proofErr w:type="spellStart"/>
      <w:r>
        <w:rPr>
          <w:rFonts w:ascii="Times New Roman" w:hAnsi="Times New Roman"/>
          <w:color w:val="000000"/>
        </w:rPr>
        <w:t>nítxìin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>neg.irr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utxíin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itxíin</w:t>
      </w:r>
      <w:proofErr w:type="spellEnd"/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/>
          <w:color w:val="000000"/>
        </w:rPr>
        <w:t>pMx</w:t>
      </w:r>
      <w:proofErr w:type="spellEnd"/>
      <w:proofErr w:type="gramEnd"/>
      <w:r>
        <w:rPr>
          <w:rFonts w:ascii="Times New Roman" w:hAnsi="Times New Roman"/>
          <w:color w:val="000000"/>
        </w:rPr>
        <w:t>: *</w:t>
      </w:r>
      <w:proofErr w:type="spellStart"/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ɨɨ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ʔ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Josserand</w:t>
      </w:r>
      <w:proofErr w:type="spellEnd"/>
      <w:r>
        <w:rPr>
          <w:rFonts w:ascii="Times New Roman" w:hAnsi="Times New Roman"/>
          <w:color w:val="000000"/>
        </w:rPr>
        <w:t xml:space="preserve"> 1983:59)</w:t>
      </w: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FF8000"/>
        </w:rPr>
        <w:t>[</w:t>
      </w:r>
      <w:proofErr w:type="gramStart"/>
      <w:r>
        <w:rPr>
          <w:rFonts w:ascii="Times New Roman" w:hAnsi="Times New Roman"/>
          <w:color w:val="FF8000"/>
        </w:rPr>
        <w:t>example</w:t>
      </w:r>
      <w:proofErr w:type="gramEnd"/>
      <w:r>
        <w:rPr>
          <w:rFonts w:ascii="Times New Roman" w:hAnsi="Times New Roman"/>
          <w:color w:val="FF8000"/>
        </w:rPr>
        <w:t xml:space="preserve"> sentence]</w:t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txìkaá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sùkùn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🔈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i/>
          <w:iCs/>
          <w:color w:val="000000"/>
        </w:rPr>
        <w:t>sus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1. </w:t>
      </w:r>
      <w:proofErr w:type="spellStart"/>
      <w:proofErr w:type="gramStart"/>
      <w:r>
        <w:rPr>
          <w:rFonts w:ascii="Times New Roman" w:hAnsi="Times New Roman"/>
          <w:color w:val="000000"/>
        </w:rPr>
        <w:t>manzana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Adán</w:t>
      </w:r>
      <w:proofErr w:type="spellEnd"/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proofErr w:type="gramStart"/>
      <w:r>
        <w:rPr>
          <w:rFonts w:ascii="Times New Roman" w:hAnsi="Times New Roman"/>
          <w:color w:val="000000"/>
        </w:rPr>
        <w:t>morfemas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i/>
          <w:iCs/>
          <w:color w:val="000000"/>
        </w:rPr>
        <w:t>txìkaá-sùkùn</w:t>
      </w:r>
      <w:proofErr w:type="spellEnd"/>
      <w:r>
        <w:rPr>
          <w:rFonts w:ascii="Times New Roman" w:hAnsi="Times New Roman"/>
          <w:color w:val="000000"/>
        </w:rPr>
        <w:t xml:space="preserve"> ‘</w:t>
      </w:r>
      <w:proofErr w:type="spellStart"/>
      <w:r>
        <w:rPr>
          <w:rFonts w:ascii="Times New Roman" w:hAnsi="Times New Roman"/>
          <w:color w:val="000000"/>
        </w:rPr>
        <w:t>conchitas.caracol-cuello</w:t>
      </w:r>
      <w:proofErr w:type="spellEnd"/>
      <w:r>
        <w:rPr>
          <w:rFonts w:ascii="Times New Roman" w:hAnsi="Times New Roman"/>
          <w:color w:val="000000"/>
        </w:rPr>
        <w:t>’</w:t>
      </w: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FF8000"/>
        </w:rPr>
        <w:t>[</w:t>
      </w:r>
      <w:proofErr w:type="gramStart"/>
      <w:r>
        <w:rPr>
          <w:rFonts w:ascii="Times New Roman" w:hAnsi="Times New Roman"/>
          <w:color w:val="FF8000"/>
        </w:rPr>
        <w:t>example</w:t>
      </w:r>
      <w:proofErr w:type="gramEnd"/>
      <w:r>
        <w:rPr>
          <w:rFonts w:ascii="Times New Roman" w:hAnsi="Times New Roman"/>
          <w:color w:val="FF8000"/>
        </w:rPr>
        <w:t xml:space="preserve"> sentence]</w:t>
      </w: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Note: orange text indicates things </w:t>
      </w:r>
      <w:r>
        <w:rPr>
          <w:rFonts w:ascii="Times New Roman" w:hAnsi="Times New Roman"/>
          <w:color w:val="000000"/>
        </w:rPr>
        <w:t>we don’t have yet but would like to add later</w:t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514B81">
      <w:pPr>
        <w:pStyle w:val="TableContents"/>
        <w:rPr>
          <w:rFonts w:ascii="Times New Roman" w:hAnsi="Times New Roman"/>
          <w:b/>
          <w:bCs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Details by column in spreadsheet</w:t>
      </w: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Lexical Database: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ID: unique </w:t>
      </w:r>
      <w:proofErr w:type="spellStart"/>
      <w:r>
        <w:rPr>
          <w:rFonts w:ascii="Times New Roman" w:hAnsi="Times New Roman"/>
          <w:color w:val="000000"/>
        </w:rPr>
        <w:t>identifer</w:t>
      </w:r>
      <w:proofErr w:type="spellEnd"/>
      <w:r>
        <w:rPr>
          <w:rFonts w:ascii="Times New Roman" w:hAnsi="Times New Roman"/>
          <w:color w:val="000000"/>
        </w:rPr>
        <w:t>, corresponding sound file will have the same ID; note that a few sound files are missing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Loan: indicates if the word is a loan, if so, t</w:t>
      </w:r>
      <w:r>
        <w:rPr>
          <w:rFonts w:ascii="Times New Roman" w:hAnsi="Times New Roman"/>
          <w:color w:val="000000"/>
        </w:rPr>
        <w:t>his is marked by L; empty means no loan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lastRenderedPageBreak/>
        <w:t>MixtecoToneless</w:t>
      </w:r>
      <w:proofErr w:type="spellEnd"/>
      <w:r>
        <w:rPr>
          <w:rFonts w:ascii="Times New Roman" w:hAnsi="Times New Roman"/>
          <w:color w:val="000000"/>
        </w:rPr>
        <w:t>: not needed for online version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Spanish, English, </w:t>
      </w:r>
      <w:proofErr w:type="spellStart"/>
      <w:r>
        <w:rPr>
          <w:rFonts w:ascii="Times New Roman" w:hAnsi="Times New Roman"/>
          <w:color w:val="000000"/>
        </w:rPr>
        <w:t>WordClass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ClasePalabra</w:t>
      </w:r>
      <w:proofErr w:type="spellEnd"/>
      <w:r>
        <w:rPr>
          <w:rFonts w:ascii="Times New Roman" w:hAnsi="Times New Roman"/>
          <w:color w:val="000000"/>
        </w:rPr>
        <w:t>: should all be included for online version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Pronoun: should be excluded now, but it would be nice to add it later when we are mo</w:t>
      </w:r>
      <w:r>
        <w:rPr>
          <w:rFonts w:ascii="Times New Roman" w:hAnsi="Times New Roman"/>
          <w:color w:val="000000"/>
        </w:rPr>
        <w:t>re certain about this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Morphemes, </w:t>
      </w:r>
      <w:proofErr w:type="spellStart"/>
      <w:r>
        <w:rPr>
          <w:rFonts w:ascii="Times New Roman" w:hAnsi="Times New Roman"/>
          <w:color w:val="000000"/>
        </w:rPr>
        <w:t>GlossEnglish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GlossSpanish</w:t>
      </w:r>
      <w:proofErr w:type="spellEnd"/>
      <w:r>
        <w:rPr>
          <w:rFonts w:ascii="Times New Roman" w:hAnsi="Times New Roman"/>
          <w:color w:val="000000"/>
        </w:rPr>
        <w:t xml:space="preserve">: if it’s possible, it would be good to just display the entries </w:t>
      </w:r>
      <w:proofErr w:type="gramStart"/>
      <w:r>
        <w:rPr>
          <w:rFonts w:ascii="Times New Roman" w:hAnsi="Times New Roman"/>
          <w:color w:val="000000"/>
        </w:rPr>
        <w:t>without ?</w:t>
      </w:r>
      <w:proofErr w:type="gramEnd"/>
      <w:r>
        <w:rPr>
          <w:rFonts w:ascii="Times New Roman" w:hAnsi="Times New Roman"/>
          <w:color w:val="000000"/>
        </w:rPr>
        <w:t xml:space="preserve"> in them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SemanticField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CampoSemantico</w:t>
      </w:r>
      <w:proofErr w:type="spellEnd"/>
      <w:r>
        <w:rPr>
          <w:rFonts w:ascii="Times New Roman" w:hAnsi="Times New Roman"/>
          <w:color w:val="000000"/>
        </w:rPr>
        <w:t>: the | separates two different fields; the &gt; indicates that the field to the right i</w:t>
      </w:r>
      <w:r>
        <w:rPr>
          <w:rFonts w:ascii="Times New Roman" w:hAnsi="Times New Roman"/>
          <w:color w:val="000000"/>
        </w:rPr>
        <w:t>s a subcategory of the field to the left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bookmarkStart w:id="0" w:name="__DdeLink__464_3394193037"/>
      <w:proofErr w:type="spellStart"/>
      <w:r>
        <w:rPr>
          <w:rFonts w:ascii="Times New Roman" w:hAnsi="Times New Roman"/>
          <w:color w:val="000000"/>
        </w:rPr>
        <w:t>ScientificName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pMx</w:t>
      </w:r>
      <w:proofErr w:type="spellEnd"/>
      <w:r>
        <w:rPr>
          <w:rFonts w:ascii="Times New Roman" w:hAnsi="Times New Roman"/>
          <w:color w:val="000000"/>
        </w:rPr>
        <w:t>, Source: should all be included, even if the info isn’t available for many entries</w:t>
      </w:r>
      <w:bookmarkEnd w:id="0"/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Verb Database: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ID: unique identifier, all start with V; sound files will have the same ID but are not available</w:t>
      </w:r>
      <w:r>
        <w:rPr>
          <w:rFonts w:ascii="Times New Roman" w:hAnsi="Times New Roman"/>
          <w:color w:val="000000"/>
        </w:rPr>
        <w:t xml:space="preserve"> yet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IRR_TL: not needed for online version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IMPF to English: include all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Morphemes, </w:t>
      </w:r>
      <w:proofErr w:type="spellStart"/>
      <w:r>
        <w:rPr>
          <w:rFonts w:ascii="Times New Roman" w:hAnsi="Times New Roman"/>
          <w:color w:val="000000"/>
        </w:rPr>
        <w:t>GlossEnglish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GlossSpanish</w:t>
      </w:r>
      <w:proofErr w:type="spellEnd"/>
      <w:r>
        <w:rPr>
          <w:rFonts w:ascii="Times New Roman" w:hAnsi="Times New Roman"/>
          <w:color w:val="000000"/>
        </w:rPr>
        <w:t xml:space="preserve">: if it’s possible, it would be good to just display the entries </w:t>
      </w:r>
      <w:proofErr w:type="gramStart"/>
      <w:r>
        <w:rPr>
          <w:rFonts w:ascii="Times New Roman" w:hAnsi="Times New Roman"/>
          <w:color w:val="000000"/>
        </w:rPr>
        <w:t>without ?</w:t>
      </w:r>
      <w:proofErr w:type="gramEnd"/>
      <w:r>
        <w:rPr>
          <w:rFonts w:ascii="Times New Roman" w:hAnsi="Times New Roman"/>
          <w:color w:val="000000"/>
        </w:rPr>
        <w:t xml:space="preserve"> in them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pMx</w:t>
      </w:r>
      <w:proofErr w:type="spellEnd"/>
      <w:r>
        <w:rPr>
          <w:rFonts w:ascii="Times New Roman" w:hAnsi="Times New Roman"/>
          <w:color w:val="000000"/>
        </w:rPr>
        <w:t xml:space="preserve">, Source: should all be included, even if the info isn’t </w:t>
      </w:r>
      <w:r>
        <w:rPr>
          <w:rFonts w:ascii="Times New Roman" w:hAnsi="Times New Roman"/>
          <w:color w:val="000000"/>
        </w:rPr>
        <w:t>available for many entries</w:t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sectPr w:rsidR="00514B81" w:rsidSect="00514B81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3BE"/>
    <w:multiLevelType w:val="multilevel"/>
    <w:tmpl w:val="794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E982F70"/>
    <w:multiLevelType w:val="multilevel"/>
    <w:tmpl w:val="1E5C1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EB0A7E"/>
    <w:multiLevelType w:val="multilevel"/>
    <w:tmpl w:val="3C4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514B81"/>
    <w:rsid w:val="00117C9B"/>
    <w:rsid w:val="0051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514B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14B81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rsid w:val="00514B81"/>
    <w:pPr>
      <w:spacing w:after="140" w:line="276" w:lineRule="auto"/>
    </w:pPr>
  </w:style>
  <w:style w:type="paragraph" w:styleId="List">
    <w:name w:val="List"/>
    <w:basedOn w:val="BodyText"/>
    <w:rsid w:val="00514B81"/>
  </w:style>
  <w:style w:type="paragraph" w:styleId="Caption">
    <w:name w:val="caption"/>
    <w:basedOn w:val="Normal"/>
    <w:qFormat/>
    <w:rsid w:val="00514B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14B81"/>
    <w:pPr>
      <w:suppressLineNumbers/>
    </w:pPr>
  </w:style>
  <w:style w:type="paragraph" w:customStyle="1" w:styleId="TableContents">
    <w:name w:val="Table Contents"/>
    <w:basedOn w:val="Normal"/>
    <w:qFormat/>
    <w:rsid w:val="00514B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Jonathan Amith</cp:lastModifiedBy>
  <cp:revision>40</cp:revision>
  <dcterms:created xsi:type="dcterms:W3CDTF">2020-03-25T10:25:00Z</dcterms:created>
  <dcterms:modified xsi:type="dcterms:W3CDTF">2020-12-14T16:53:00Z</dcterms:modified>
  <dc:language>en-US</dc:language>
</cp:coreProperties>
</file>